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DBAE8" w14:textId="5C866C34" w:rsidR="00260897" w:rsidRDefault="00260897"/>
    <w:p w14:paraId="3DE4782D" w14:textId="77777777" w:rsidR="00F61516" w:rsidRDefault="00F61516" w:rsidP="003A263E">
      <w:pPr>
        <w:pStyle w:val="Heading1"/>
        <w:spacing w:before="94"/>
        <w:ind w:left="105" w:firstLine="0"/>
        <w:jc w:val="center"/>
        <w:rPr>
          <w:u w:val="none"/>
        </w:rPr>
      </w:pPr>
      <w:r>
        <w:t>MISSION STATEMENT</w:t>
      </w:r>
    </w:p>
    <w:p w14:paraId="00E32E05" w14:textId="12FB377E" w:rsidR="00F61516" w:rsidRDefault="00F61516" w:rsidP="003A263E">
      <w:pPr>
        <w:pBdr>
          <w:top w:val="nil"/>
          <w:left w:val="nil"/>
          <w:bottom w:val="nil"/>
          <w:right w:val="nil"/>
          <w:between w:val="nil"/>
        </w:pBdr>
        <w:spacing w:before="18" w:line="266" w:lineRule="auto"/>
        <w:ind w:left="129" w:right="228" w:hanging="10"/>
        <w:jc w:val="center"/>
        <w:rPr>
          <w:rFonts w:ascii="Arial" w:eastAsia="Arial" w:hAnsi="Arial" w:cs="Arial"/>
          <w:color w:val="000000"/>
        </w:rPr>
      </w:pPr>
      <w:proofErr w:type="spellStart"/>
      <w:r>
        <w:rPr>
          <w:rFonts w:ascii="Arial" w:eastAsia="Arial" w:hAnsi="Arial" w:cs="Arial"/>
          <w:color w:val="000000"/>
        </w:rPr>
        <w:t>TriState</w:t>
      </w:r>
      <w:proofErr w:type="spellEnd"/>
      <w:r>
        <w:rPr>
          <w:rFonts w:ascii="Arial" w:eastAsia="Arial" w:hAnsi="Arial" w:cs="Arial"/>
          <w:color w:val="000000"/>
        </w:rPr>
        <w:t xml:space="preserve"> Marching Arts </w:t>
      </w:r>
      <w:r w:rsidR="00BA3278">
        <w:rPr>
          <w:rFonts w:ascii="Arial" w:eastAsia="Arial" w:hAnsi="Arial" w:cs="Arial"/>
          <w:color w:val="000000"/>
        </w:rPr>
        <w:t xml:space="preserve">seeks to </w:t>
      </w:r>
      <w:r w:rsidR="003A263E">
        <w:rPr>
          <w:rFonts w:ascii="Arial" w:eastAsia="Arial" w:hAnsi="Arial" w:cs="Arial"/>
          <w:color w:val="000000"/>
        </w:rPr>
        <w:t>foster positive experiences for all who participate, by promoting education, creativity and freedom of expression through the unification of pageantry and the performing arts.</w:t>
      </w:r>
    </w:p>
    <w:sdt>
      <w:sdtPr>
        <w:rPr>
          <w:rFonts w:asciiTheme="minorHAnsi" w:eastAsiaTheme="minorEastAsia" w:hAnsiTheme="minorHAnsi" w:cs="Times New Roman"/>
          <w:color w:val="auto"/>
          <w:sz w:val="20"/>
          <w:szCs w:val="20"/>
        </w:rPr>
        <w:id w:val="1415210557"/>
        <w:docPartObj>
          <w:docPartGallery w:val="Table of Contents"/>
          <w:docPartUnique/>
        </w:docPartObj>
      </w:sdtPr>
      <w:sdtEndPr>
        <w:rPr>
          <w:sz w:val="22"/>
          <w:szCs w:val="22"/>
        </w:rPr>
      </w:sdtEndPr>
      <w:sdtContent>
        <w:p w14:paraId="1ACB4662" w14:textId="2EAFD290" w:rsidR="00721F47" w:rsidRPr="00034BCD" w:rsidRDefault="00721F47">
          <w:pPr>
            <w:pStyle w:val="TOCHeading"/>
            <w:rPr>
              <w:sz w:val="22"/>
              <w:szCs w:val="22"/>
            </w:rPr>
          </w:pPr>
          <w:r w:rsidRPr="00034BCD">
            <w:rPr>
              <w:sz w:val="22"/>
              <w:szCs w:val="22"/>
            </w:rPr>
            <w:t>Table of Contents</w:t>
          </w:r>
        </w:p>
        <w:p w14:paraId="0357D4D4" w14:textId="187883F3" w:rsidR="00721F47" w:rsidRPr="00034BCD" w:rsidRDefault="00000000">
          <w:pPr>
            <w:pStyle w:val="TOC1"/>
          </w:pPr>
          <w:hyperlink w:anchor="Section1" w:history="1">
            <w:r w:rsidR="004F35CE" w:rsidRPr="00034BCD">
              <w:rPr>
                <w:rStyle w:val="Hyperlink"/>
                <w:b/>
                <w:bCs/>
              </w:rPr>
              <w:t>Section 1: Organizational Structure and Administrative Duties</w:t>
            </w:r>
          </w:hyperlink>
          <w:r w:rsidR="00721F47" w:rsidRPr="00034BCD">
            <w:ptab w:relativeTo="margin" w:alignment="right" w:leader="dot"/>
          </w:r>
          <w:r w:rsidR="00A26FF1">
            <w:rPr>
              <w:b/>
              <w:bCs/>
            </w:rPr>
            <w:t>3</w:t>
          </w:r>
        </w:p>
        <w:p w14:paraId="5B8C7778" w14:textId="36FD8FBD" w:rsidR="00721F47" w:rsidRPr="00034BCD" w:rsidRDefault="00000000">
          <w:pPr>
            <w:pStyle w:val="TOC2"/>
            <w:ind w:left="216"/>
          </w:pPr>
          <w:hyperlink w:anchor="Boardofdirectors" w:history="1">
            <w:r w:rsidR="00375D7C" w:rsidRPr="00034BCD">
              <w:rPr>
                <w:rStyle w:val="Hyperlink"/>
              </w:rPr>
              <w:t>Board of Directors</w:t>
            </w:r>
          </w:hyperlink>
          <w:r w:rsidR="00721F47" w:rsidRPr="00034BCD">
            <w:ptab w:relativeTo="margin" w:alignment="right" w:leader="dot"/>
          </w:r>
          <w:r w:rsidR="00A26FF1">
            <w:t>3</w:t>
          </w:r>
        </w:p>
        <w:p w14:paraId="36D0281C" w14:textId="095D4E01" w:rsidR="00721F47" w:rsidRPr="00034BCD" w:rsidRDefault="00000000" w:rsidP="002D39F6">
          <w:pPr>
            <w:pStyle w:val="TOC3"/>
            <w:ind w:left="0" w:firstLine="216"/>
          </w:pPr>
          <w:hyperlink w:anchor="Duties" w:history="1">
            <w:r w:rsidR="002D39F6" w:rsidRPr="00034BCD">
              <w:rPr>
                <w:rStyle w:val="Hyperlink"/>
              </w:rPr>
              <w:t>Duties of the Board of Directors</w:t>
            </w:r>
          </w:hyperlink>
          <w:r w:rsidR="00721F47" w:rsidRPr="00034BCD">
            <w:ptab w:relativeTo="margin" w:alignment="right" w:leader="dot"/>
          </w:r>
          <w:r w:rsidR="00721F47" w:rsidRPr="00034BCD">
            <w:t>3</w:t>
          </w:r>
        </w:p>
        <w:p w14:paraId="6A9F9B20" w14:textId="67CDF43C" w:rsidR="00721F47" w:rsidRPr="00034BCD" w:rsidRDefault="00000000">
          <w:pPr>
            <w:pStyle w:val="TOC1"/>
          </w:pPr>
          <w:hyperlink w:anchor="Section2" w:history="1">
            <w:r w:rsidR="00447E3F" w:rsidRPr="00034BCD">
              <w:rPr>
                <w:rStyle w:val="Hyperlink"/>
                <w:b/>
                <w:bCs/>
              </w:rPr>
              <w:t>Section 2: Board Meetings and Policy Appeal Process</w:t>
            </w:r>
          </w:hyperlink>
          <w:r w:rsidR="00721F47" w:rsidRPr="00034BCD">
            <w:ptab w:relativeTo="margin" w:alignment="right" w:leader="dot"/>
          </w:r>
          <w:r w:rsidR="00721F47" w:rsidRPr="00034BCD">
            <w:rPr>
              <w:b/>
              <w:bCs/>
            </w:rPr>
            <w:t>4</w:t>
          </w:r>
        </w:p>
        <w:p w14:paraId="080F1C7B" w14:textId="22E9C9D8" w:rsidR="00721F47" w:rsidRPr="00034BCD" w:rsidRDefault="00000000">
          <w:pPr>
            <w:pStyle w:val="TOC2"/>
            <w:ind w:left="216"/>
          </w:pPr>
          <w:hyperlink w:anchor="GenMem" w:history="1">
            <w:r w:rsidR="00447E3F" w:rsidRPr="00034BCD">
              <w:rPr>
                <w:rStyle w:val="Hyperlink"/>
              </w:rPr>
              <w:t>General Membership Meeting</w:t>
            </w:r>
          </w:hyperlink>
          <w:r w:rsidR="00721F47" w:rsidRPr="00034BCD">
            <w:ptab w:relativeTo="margin" w:alignment="right" w:leader="dot"/>
          </w:r>
          <w:r w:rsidR="00A26FF1">
            <w:t>4</w:t>
          </w:r>
        </w:p>
        <w:p w14:paraId="4C7C2029" w14:textId="25A82C7A" w:rsidR="00447E3F" w:rsidRPr="00034BCD" w:rsidRDefault="00000000" w:rsidP="00447E3F">
          <w:pPr>
            <w:pStyle w:val="TOC3"/>
            <w:ind w:left="0" w:firstLine="216"/>
          </w:pPr>
          <w:hyperlink w:anchor="Spring" w:history="1">
            <w:proofErr w:type="gramStart"/>
            <w:r w:rsidR="00447E3F" w:rsidRPr="00034BCD">
              <w:rPr>
                <w:rStyle w:val="Hyperlink"/>
              </w:rPr>
              <w:t>Spring Board</w:t>
            </w:r>
            <w:proofErr w:type="gramEnd"/>
            <w:r w:rsidR="00447E3F" w:rsidRPr="00034BCD">
              <w:rPr>
                <w:rStyle w:val="Hyperlink"/>
              </w:rPr>
              <w:t xml:space="preserve"> of Directors Meeting</w:t>
            </w:r>
          </w:hyperlink>
          <w:r w:rsidR="00721F47" w:rsidRPr="00034BCD">
            <w:ptab w:relativeTo="margin" w:alignment="right" w:leader="dot"/>
          </w:r>
          <w:r w:rsidR="00A26FF1">
            <w:t>4</w:t>
          </w:r>
        </w:p>
        <w:p w14:paraId="7138E187" w14:textId="4C5F02B8" w:rsidR="00447E3F" w:rsidRPr="00034BCD" w:rsidRDefault="00000000" w:rsidP="00447E3F">
          <w:pPr>
            <w:pStyle w:val="TOC2"/>
            <w:ind w:left="216"/>
          </w:pPr>
          <w:hyperlink w:anchor="Fall" w:history="1">
            <w:r w:rsidR="00447E3F" w:rsidRPr="00034BCD">
              <w:rPr>
                <w:rStyle w:val="Hyperlink"/>
              </w:rPr>
              <w:t>Fall Board of Directors Meeting</w:t>
            </w:r>
          </w:hyperlink>
          <w:r w:rsidR="00447E3F" w:rsidRPr="00034BCD">
            <w:ptab w:relativeTo="margin" w:alignment="right" w:leader="dot"/>
          </w:r>
          <w:r w:rsidR="005470C4">
            <w:t>5</w:t>
          </w:r>
        </w:p>
        <w:p w14:paraId="2E30E5AA" w14:textId="10FF641D" w:rsidR="00447E3F" w:rsidRPr="00034BCD" w:rsidRDefault="00000000" w:rsidP="00447E3F">
          <w:pPr>
            <w:pStyle w:val="TOC3"/>
            <w:ind w:left="0" w:firstLine="216"/>
          </w:pPr>
          <w:hyperlink w:anchor="Voting" w:history="1">
            <w:r w:rsidR="00FD4EAD" w:rsidRPr="00034BCD">
              <w:rPr>
                <w:rStyle w:val="Hyperlink"/>
              </w:rPr>
              <w:t>Voting Privileges</w:t>
            </w:r>
          </w:hyperlink>
          <w:r w:rsidR="00447E3F" w:rsidRPr="00034BCD">
            <w:ptab w:relativeTo="margin" w:alignment="right" w:leader="dot"/>
          </w:r>
          <w:r w:rsidR="005470C4">
            <w:t>5</w:t>
          </w:r>
        </w:p>
        <w:p w14:paraId="7F3B83DF" w14:textId="797723B9" w:rsidR="00FD4EAD" w:rsidRPr="00034BCD" w:rsidRDefault="00000000" w:rsidP="00FD4EAD">
          <w:pPr>
            <w:pStyle w:val="TOC3"/>
            <w:ind w:left="0" w:firstLine="216"/>
          </w:pPr>
          <w:hyperlink w:anchor="Policyappeals" w:history="1">
            <w:r w:rsidR="00FD4EAD" w:rsidRPr="00034BCD">
              <w:rPr>
                <w:rStyle w:val="Hyperlink"/>
              </w:rPr>
              <w:t>Policy Appeals Process</w:t>
            </w:r>
          </w:hyperlink>
          <w:r w:rsidR="00FD4EAD" w:rsidRPr="00034BCD">
            <w:ptab w:relativeTo="margin" w:alignment="right" w:leader="dot"/>
          </w:r>
          <w:r w:rsidR="005470C4">
            <w:t>5</w:t>
          </w:r>
        </w:p>
        <w:p w14:paraId="3AF8B7C6" w14:textId="6FC59744" w:rsidR="00395DD6" w:rsidRPr="00034BCD" w:rsidRDefault="00000000" w:rsidP="00395DD6">
          <w:pPr>
            <w:pStyle w:val="TOC1"/>
          </w:pPr>
          <w:hyperlink w:anchor="Section3" w:history="1">
            <w:r w:rsidR="00395DD6" w:rsidRPr="00034BCD">
              <w:rPr>
                <w:rStyle w:val="Hyperlink"/>
                <w:b/>
                <w:bCs/>
              </w:rPr>
              <w:t>Section 3: Unit Fees, Deadlines, and Eligibility</w:t>
            </w:r>
          </w:hyperlink>
          <w:r w:rsidR="00395DD6" w:rsidRPr="00034BCD">
            <w:ptab w:relativeTo="margin" w:alignment="right" w:leader="dot"/>
          </w:r>
          <w:r w:rsidR="00FF1E79">
            <w:rPr>
              <w:b/>
              <w:bCs/>
            </w:rPr>
            <w:t>6</w:t>
          </w:r>
        </w:p>
        <w:p w14:paraId="72AF032A" w14:textId="2CC572C6" w:rsidR="00395DD6" w:rsidRPr="00034BCD" w:rsidRDefault="00000000" w:rsidP="00395DD6">
          <w:pPr>
            <w:pStyle w:val="TOC2"/>
            <w:ind w:left="216"/>
          </w:pPr>
          <w:hyperlink w:anchor="Fees" w:history="1">
            <w:r w:rsidR="00395DD6" w:rsidRPr="00034BCD">
              <w:rPr>
                <w:rStyle w:val="Hyperlink"/>
              </w:rPr>
              <w:t>Fees</w:t>
            </w:r>
          </w:hyperlink>
          <w:r w:rsidR="00395DD6" w:rsidRPr="00034BCD">
            <w:ptab w:relativeTo="margin" w:alignment="right" w:leader="dot"/>
          </w:r>
          <w:r w:rsidR="00FF1E79">
            <w:t>6</w:t>
          </w:r>
        </w:p>
        <w:p w14:paraId="3F19531A" w14:textId="42D61263" w:rsidR="00395DD6" w:rsidRPr="00034BCD" w:rsidRDefault="00000000" w:rsidP="00395DD6">
          <w:pPr>
            <w:pStyle w:val="TOC3"/>
            <w:ind w:left="0" w:firstLine="216"/>
          </w:pPr>
          <w:hyperlink w:anchor="Fines" w:history="1">
            <w:r w:rsidR="00395DD6" w:rsidRPr="00034BCD">
              <w:rPr>
                <w:rStyle w:val="Hyperlink"/>
              </w:rPr>
              <w:t>Fines</w:t>
            </w:r>
          </w:hyperlink>
          <w:r w:rsidR="00395DD6" w:rsidRPr="00034BCD">
            <w:ptab w:relativeTo="margin" w:alignment="right" w:leader="dot"/>
          </w:r>
          <w:r w:rsidR="00FF1E79">
            <w:t>6</w:t>
          </w:r>
        </w:p>
        <w:p w14:paraId="72BFC759" w14:textId="022B15AD" w:rsidR="00395DD6" w:rsidRPr="00034BCD" w:rsidRDefault="00000000" w:rsidP="00395DD6">
          <w:pPr>
            <w:pStyle w:val="TOC2"/>
            <w:ind w:left="216"/>
          </w:pPr>
          <w:hyperlink w:anchor="SuretyBond" w:history="1">
            <w:r w:rsidR="00EB27E8" w:rsidRPr="00034BCD">
              <w:rPr>
                <w:rStyle w:val="Hyperlink"/>
              </w:rPr>
              <w:t>Surety Bond</w:t>
            </w:r>
          </w:hyperlink>
          <w:r w:rsidR="00395DD6" w:rsidRPr="00034BCD">
            <w:ptab w:relativeTo="margin" w:alignment="right" w:leader="dot"/>
          </w:r>
          <w:r w:rsidR="00FF1E79">
            <w:t>6</w:t>
          </w:r>
        </w:p>
        <w:p w14:paraId="424F9792" w14:textId="12673D90" w:rsidR="00395DD6" w:rsidRPr="00034BCD" w:rsidRDefault="00000000" w:rsidP="00395DD6">
          <w:pPr>
            <w:pStyle w:val="TOC3"/>
            <w:ind w:left="0" w:firstLine="216"/>
          </w:pPr>
          <w:hyperlink w:anchor="Numberofperformers" w:history="1">
            <w:r w:rsidR="00EB27E8" w:rsidRPr="00034BCD">
              <w:rPr>
                <w:rStyle w:val="Hyperlink"/>
              </w:rPr>
              <w:t>Number of Performers</w:t>
            </w:r>
          </w:hyperlink>
          <w:r w:rsidR="00395DD6" w:rsidRPr="00034BCD">
            <w:ptab w:relativeTo="margin" w:alignment="right" w:leader="dot"/>
          </w:r>
          <w:r w:rsidR="007458F5">
            <w:t>7</w:t>
          </w:r>
        </w:p>
        <w:p w14:paraId="027687CC" w14:textId="436ACD00" w:rsidR="00395DD6" w:rsidRPr="00034BCD" w:rsidRDefault="00000000" w:rsidP="00395DD6">
          <w:pPr>
            <w:pStyle w:val="TOC2"/>
            <w:ind w:left="216"/>
          </w:pPr>
          <w:hyperlink w:anchor="ageofperformers" w:history="1">
            <w:r w:rsidR="00EB27E8" w:rsidRPr="00034BCD">
              <w:rPr>
                <w:rStyle w:val="Hyperlink"/>
              </w:rPr>
              <w:t>Age of Performers</w:t>
            </w:r>
          </w:hyperlink>
          <w:r w:rsidR="00395DD6" w:rsidRPr="00034BCD">
            <w:ptab w:relativeTo="margin" w:alignment="right" w:leader="dot"/>
          </w:r>
          <w:r w:rsidR="007458F5">
            <w:t>7</w:t>
          </w:r>
        </w:p>
        <w:p w14:paraId="184442BA" w14:textId="33B6A4B8" w:rsidR="00395DD6" w:rsidRPr="00034BCD" w:rsidRDefault="00000000" w:rsidP="00395DD6">
          <w:pPr>
            <w:pStyle w:val="TOC3"/>
            <w:ind w:left="0" w:firstLine="216"/>
          </w:pPr>
          <w:hyperlink w:anchor="OtherUnitQualifications" w:history="1">
            <w:r w:rsidR="00FD4E05" w:rsidRPr="00034BCD">
              <w:rPr>
                <w:rStyle w:val="Hyperlink"/>
              </w:rPr>
              <w:t>Other Unit Qualifications</w:t>
            </w:r>
          </w:hyperlink>
          <w:r w:rsidR="00395DD6" w:rsidRPr="00034BCD">
            <w:ptab w:relativeTo="margin" w:alignment="right" w:leader="dot"/>
          </w:r>
          <w:r w:rsidR="007458F5">
            <w:t>7</w:t>
          </w:r>
        </w:p>
        <w:p w14:paraId="652FEE13" w14:textId="088FD224" w:rsidR="00FC7249" w:rsidRPr="00034BCD" w:rsidRDefault="00000000" w:rsidP="00FC7249">
          <w:pPr>
            <w:pStyle w:val="TOC1"/>
          </w:pPr>
          <w:hyperlink w:anchor="Section4ClassificationofUnits" w:history="1">
            <w:r w:rsidR="00FC7249" w:rsidRPr="00034BCD">
              <w:rPr>
                <w:rStyle w:val="Hyperlink"/>
                <w:b/>
                <w:bCs/>
              </w:rPr>
              <w:t>Section 4: Classification of Units</w:t>
            </w:r>
          </w:hyperlink>
          <w:r w:rsidR="00FC7249" w:rsidRPr="00034BCD">
            <w:ptab w:relativeTo="margin" w:alignment="right" w:leader="dot"/>
          </w:r>
          <w:r w:rsidR="007458F5">
            <w:rPr>
              <w:b/>
              <w:bCs/>
            </w:rPr>
            <w:t>7</w:t>
          </w:r>
        </w:p>
        <w:p w14:paraId="7ACD40F1" w14:textId="10288DB6" w:rsidR="00FC7249" w:rsidRPr="00034BCD" w:rsidRDefault="00000000" w:rsidP="00FC7249">
          <w:pPr>
            <w:pStyle w:val="TOC2"/>
            <w:ind w:left="216"/>
          </w:pPr>
          <w:hyperlink w:anchor="GuardUnitClassifications" w:history="1">
            <w:r w:rsidR="00E07C1B" w:rsidRPr="00034BCD">
              <w:rPr>
                <w:rStyle w:val="Hyperlink"/>
              </w:rPr>
              <w:t>Guard Unit Classifications</w:t>
            </w:r>
          </w:hyperlink>
          <w:r w:rsidR="00FC7249" w:rsidRPr="00034BCD">
            <w:ptab w:relativeTo="margin" w:alignment="right" w:leader="dot"/>
          </w:r>
          <w:r w:rsidR="00FF1E79">
            <w:t>8</w:t>
          </w:r>
        </w:p>
        <w:p w14:paraId="2F4148ED" w14:textId="3B243C2B" w:rsidR="00FC7249" w:rsidRPr="00034BCD" w:rsidRDefault="00000000" w:rsidP="00FC7249">
          <w:pPr>
            <w:pStyle w:val="TOC3"/>
            <w:ind w:left="0" w:firstLine="216"/>
          </w:pPr>
          <w:hyperlink w:anchor="GuardTimingGuidelines" w:history="1">
            <w:r w:rsidR="00E07C1B" w:rsidRPr="00034BCD">
              <w:rPr>
                <w:rStyle w:val="Hyperlink"/>
              </w:rPr>
              <w:t>Guard Timing Guidelines</w:t>
            </w:r>
          </w:hyperlink>
          <w:r w:rsidR="00FC7249" w:rsidRPr="00034BCD">
            <w:ptab w:relativeTo="margin" w:alignment="right" w:leader="dot"/>
          </w:r>
          <w:r w:rsidR="00FF1E79">
            <w:t>9</w:t>
          </w:r>
        </w:p>
        <w:p w14:paraId="76976ACF" w14:textId="3E9802DB" w:rsidR="00FC7249" w:rsidRPr="00034BCD" w:rsidRDefault="00000000" w:rsidP="00FC7249">
          <w:pPr>
            <w:pStyle w:val="TOC2"/>
            <w:ind w:left="216"/>
          </w:pPr>
          <w:hyperlink w:anchor="PercussionUnitClassifications" w:history="1">
            <w:r w:rsidR="00E07C1B" w:rsidRPr="00034BCD">
              <w:rPr>
                <w:rStyle w:val="Hyperlink"/>
              </w:rPr>
              <w:t>Percussion Unit Classifications</w:t>
            </w:r>
          </w:hyperlink>
          <w:r w:rsidR="00FC7249" w:rsidRPr="00034BCD">
            <w:ptab w:relativeTo="margin" w:alignment="right" w:leader="dot"/>
          </w:r>
          <w:r w:rsidR="00FF1E79">
            <w:t>9</w:t>
          </w:r>
        </w:p>
        <w:p w14:paraId="29E988AD" w14:textId="4D77907D" w:rsidR="00FC7249" w:rsidRPr="00034BCD" w:rsidRDefault="00000000" w:rsidP="00FC7249">
          <w:pPr>
            <w:pStyle w:val="TOC3"/>
            <w:ind w:left="0" w:firstLine="216"/>
          </w:pPr>
          <w:hyperlink w:anchor="PercussionTimingGuidelines" w:history="1">
            <w:r w:rsidR="00312E89" w:rsidRPr="00034BCD">
              <w:rPr>
                <w:rStyle w:val="Hyperlink"/>
              </w:rPr>
              <w:t>Percussion Timing Guidelines</w:t>
            </w:r>
          </w:hyperlink>
          <w:r w:rsidR="00FC7249" w:rsidRPr="00034BCD">
            <w:ptab w:relativeTo="margin" w:alignment="right" w:leader="dot"/>
          </w:r>
          <w:r w:rsidR="009A34BC">
            <w:t>1</w:t>
          </w:r>
          <w:r w:rsidR="00B8256F">
            <w:t>1</w:t>
          </w:r>
        </w:p>
        <w:p w14:paraId="7F2D29E3" w14:textId="607A7297" w:rsidR="00FC7249" w:rsidRPr="00034BCD" w:rsidRDefault="00000000" w:rsidP="00FC7249">
          <w:pPr>
            <w:pStyle w:val="TOC2"/>
            <w:ind w:left="216"/>
          </w:pPr>
          <w:hyperlink w:anchor="WindsUnitClassifications" w:history="1">
            <w:r w:rsidR="00312E89" w:rsidRPr="00034BCD">
              <w:rPr>
                <w:rStyle w:val="Hyperlink"/>
              </w:rPr>
              <w:t>Winds Unit Classifications</w:t>
            </w:r>
          </w:hyperlink>
          <w:r w:rsidR="00FC7249" w:rsidRPr="00034BCD">
            <w:ptab w:relativeTo="margin" w:alignment="right" w:leader="dot"/>
          </w:r>
          <w:r w:rsidR="00B8256F">
            <w:t>11</w:t>
          </w:r>
        </w:p>
        <w:p w14:paraId="02ACEFE4" w14:textId="3ADC215F" w:rsidR="00FC7249" w:rsidRPr="00034BCD" w:rsidRDefault="00000000" w:rsidP="00FC7249">
          <w:pPr>
            <w:pStyle w:val="TOC3"/>
            <w:ind w:left="0" w:firstLine="216"/>
          </w:pPr>
          <w:hyperlink w:anchor="WindsTimingGuidelines" w:history="1">
            <w:r w:rsidR="00312E89" w:rsidRPr="00034BCD">
              <w:rPr>
                <w:rStyle w:val="Hyperlink"/>
              </w:rPr>
              <w:t>Winds Timing Guidelines</w:t>
            </w:r>
          </w:hyperlink>
          <w:r w:rsidR="00FC7249" w:rsidRPr="00034BCD">
            <w:ptab w:relativeTo="margin" w:alignment="right" w:leader="dot"/>
          </w:r>
          <w:r w:rsidR="00B8256F">
            <w:t>12</w:t>
          </w:r>
        </w:p>
        <w:p w14:paraId="26A9489F" w14:textId="34367117" w:rsidR="00011B69" w:rsidRPr="00034BCD" w:rsidRDefault="00000000" w:rsidP="00011B69">
          <w:pPr>
            <w:pStyle w:val="TOC1"/>
          </w:pPr>
          <w:hyperlink w:anchor="Section5" w:history="1">
            <w:r w:rsidR="00011B69" w:rsidRPr="00034BCD">
              <w:rPr>
                <w:rStyle w:val="Hyperlink"/>
                <w:b/>
                <w:bCs/>
              </w:rPr>
              <w:t>Section 5: Contest Information</w:t>
            </w:r>
          </w:hyperlink>
          <w:r w:rsidR="00011B69" w:rsidRPr="00034BCD">
            <w:ptab w:relativeTo="margin" w:alignment="right" w:leader="dot"/>
          </w:r>
          <w:r w:rsidR="00B8256F">
            <w:rPr>
              <w:b/>
              <w:bCs/>
            </w:rPr>
            <w:t>12</w:t>
          </w:r>
        </w:p>
        <w:p w14:paraId="4753D527" w14:textId="1C4F475F" w:rsidR="00011B69" w:rsidRPr="00034BCD" w:rsidRDefault="00000000" w:rsidP="00011B69">
          <w:pPr>
            <w:pStyle w:val="TOC2"/>
            <w:ind w:left="216"/>
          </w:pPr>
          <w:hyperlink w:anchor="Festival" w:history="1">
            <w:r w:rsidR="007524E1" w:rsidRPr="00034BCD">
              <w:rPr>
                <w:rStyle w:val="Hyperlink"/>
              </w:rPr>
              <w:t>Festival Class, Guests, Non-Members, and Exhibition Units</w:t>
            </w:r>
          </w:hyperlink>
          <w:r w:rsidR="00011B69" w:rsidRPr="00034BCD">
            <w:ptab w:relativeTo="margin" w:alignment="right" w:leader="dot"/>
          </w:r>
          <w:r w:rsidR="00B8256F">
            <w:t>12</w:t>
          </w:r>
        </w:p>
        <w:p w14:paraId="76250764" w14:textId="5CD658CE" w:rsidR="00011B69" w:rsidRPr="00034BCD" w:rsidRDefault="00000000" w:rsidP="00011B69">
          <w:pPr>
            <w:pStyle w:val="TOC3"/>
            <w:ind w:left="0" w:firstLine="216"/>
          </w:pPr>
          <w:hyperlink w:anchor="Unitcontest" w:history="1">
            <w:r w:rsidR="00661975" w:rsidRPr="00034BCD">
              <w:rPr>
                <w:rStyle w:val="Hyperlink"/>
              </w:rPr>
              <w:t>Unit Contest Selection</w:t>
            </w:r>
          </w:hyperlink>
          <w:r w:rsidR="00011B69" w:rsidRPr="00034BCD">
            <w:ptab w:relativeTo="margin" w:alignment="right" w:leader="dot"/>
          </w:r>
          <w:r w:rsidR="00B8256F">
            <w:t>13</w:t>
          </w:r>
        </w:p>
        <w:p w14:paraId="05997973" w14:textId="51B76415" w:rsidR="00011B69" w:rsidRPr="00034BCD" w:rsidRDefault="00000000" w:rsidP="00011B69">
          <w:pPr>
            <w:pStyle w:val="TOC2"/>
            <w:ind w:left="216"/>
          </w:pPr>
          <w:hyperlink w:anchor="Performanceorder" w:history="1">
            <w:r w:rsidR="00607693" w:rsidRPr="00034BCD">
              <w:rPr>
                <w:rStyle w:val="Hyperlink"/>
              </w:rPr>
              <w:t>Performance Order and Scheduling</w:t>
            </w:r>
          </w:hyperlink>
          <w:r w:rsidR="00011B69" w:rsidRPr="00034BCD">
            <w:ptab w:relativeTo="margin" w:alignment="right" w:leader="dot"/>
          </w:r>
          <w:r w:rsidR="00B8256F">
            <w:t>13</w:t>
          </w:r>
        </w:p>
        <w:p w14:paraId="6BD4D677" w14:textId="66A090EE" w:rsidR="00011B69" w:rsidRPr="00034BCD" w:rsidRDefault="00000000" w:rsidP="00011B69">
          <w:pPr>
            <w:pStyle w:val="TOC3"/>
            <w:ind w:left="0" w:firstLine="216"/>
          </w:pPr>
          <w:hyperlink w:anchor="Showday" w:history="1">
            <w:r w:rsidR="00607693" w:rsidRPr="00034BCD">
              <w:rPr>
                <w:rStyle w:val="Hyperlink"/>
              </w:rPr>
              <w:t>Show Day Unit Check In</w:t>
            </w:r>
          </w:hyperlink>
          <w:r w:rsidR="00011B69" w:rsidRPr="00034BCD">
            <w:ptab w:relativeTo="margin" w:alignment="right" w:leader="dot"/>
          </w:r>
          <w:r w:rsidR="00B8256F">
            <w:t>13</w:t>
          </w:r>
        </w:p>
        <w:p w14:paraId="5F347B14" w14:textId="72A4A4E7" w:rsidR="00011B69" w:rsidRPr="00034BCD" w:rsidRDefault="00000000" w:rsidP="00011B69">
          <w:pPr>
            <w:pStyle w:val="TOC2"/>
            <w:ind w:left="216"/>
          </w:pPr>
          <w:hyperlink w:anchor="Equipment" w:history="1">
            <w:r w:rsidR="00607693" w:rsidRPr="00034BCD">
              <w:rPr>
                <w:rStyle w:val="Hyperlink"/>
              </w:rPr>
              <w:t>Equipment and Prop Regulations</w:t>
            </w:r>
          </w:hyperlink>
          <w:r w:rsidR="00011B69" w:rsidRPr="00034BCD">
            <w:ptab w:relativeTo="margin" w:alignment="right" w:leader="dot"/>
          </w:r>
          <w:r w:rsidR="00295F15">
            <w:t>14</w:t>
          </w:r>
        </w:p>
        <w:p w14:paraId="7B62A52C" w14:textId="5BA7E0F6" w:rsidR="00011B69" w:rsidRPr="00034BCD" w:rsidRDefault="00000000" w:rsidP="00011B69">
          <w:pPr>
            <w:pStyle w:val="TOC3"/>
            <w:ind w:left="0" w:firstLine="216"/>
          </w:pPr>
          <w:hyperlink w:anchor="Music" w:history="1">
            <w:r w:rsidR="00607693" w:rsidRPr="00034BCD">
              <w:rPr>
                <w:rStyle w:val="Hyperlink"/>
              </w:rPr>
              <w:t>Music and Sound Equipment</w:t>
            </w:r>
          </w:hyperlink>
          <w:r w:rsidR="00011B69" w:rsidRPr="00034BCD">
            <w:ptab w:relativeTo="margin" w:alignment="right" w:leader="dot"/>
          </w:r>
          <w:r w:rsidR="00295F15">
            <w:t>1</w:t>
          </w:r>
          <w:r w:rsidR="00C0119B">
            <w:t>6</w:t>
          </w:r>
        </w:p>
        <w:p w14:paraId="32ADD018" w14:textId="3C03E8B9" w:rsidR="00607693" w:rsidRPr="00034BCD" w:rsidRDefault="00000000" w:rsidP="00607693">
          <w:pPr>
            <w:pStyle w:val="TOC2"/>
            <w:ind w:left="216"/>
          </w:pPr>
          <w:hyperlink w:anchor="PerformanceArea" w:history="1">
            <w:r w:rsidR="005C67FF" w:rsidRPr="00034BCD">
              <w:rPr>
                <w:rStyle w:val="Hyperlink"/>
              </w:rPr>
              <w:t>Performance Area</w:t>
            </w:r>
          </w:hyperlink>
          <w:r w:rsidR="00607693" w:rsidRPr="00034BCD">
            <w:ptab w:relativeTo="margin" w:alignment="right" w:leader="dot"/>
          </w:r>
          <w:r w:rsidR="00C0119B">
            <w:t>16</w:t>
          </w:r>
        </w:p>
        <w:p w14:paraId="5114F658" w14:textId="49F03368" w:rsidR="00607693" w:rsidRPr="00034BCD" w:rsidRDefault="00000000" w:rsidP="00607693">
          <w:pPr>
            <w:pStyle w:val="TOC3"/>
            <w:ind w:left="0" w:firstLine="216"/>
          </w:pPr>
          <w:hyperlink w:anchor="Penalties" w:history="1">
            <w:r w:rsidR="005C67FF" w:rsidRPr="00034BCD">
              <w:rPr>
                <w:rStyle w:val="Hyperlink"/>
              </w:rPr>
              <w:t>Penalties</w:t>
            </w:r>
          </w:hyperlink>
          <w:r w:rsidR="00607693" w:rsidRPr="00034BCD">
            <w:ptab w:relativeTo="margin" w:alignment="right" w:leader="dot"/>
          </w:r>
          <w:r w:rsidR="00C0119B">
            <w:t>17</w:t>
          </w:r>
        </w:p>
        <w:p w14:paraId="2C3B6EB4" w14:textId="03344BBC" w:rsidR="00607693" w:rsidRPr="00034BCD" w:rsidRDefault="00000000" w:rsidP="00607693">
          <w:pPr>
            <w:pStyle w:val="TOC2"/>
            <w:ind w:left="216"/>
          </w:pPr>
          <w:hyperlink w:anchor="Copyright" w:history="1">
            <w:r w:rsidR="00607693" w:rsidRPr="00034BCD">
              <w:rPr>
                <w:rStyle w:val="Hyperlink"/>
              </w:rPr>
              <w:t>Copyright</w:t>
            </w:r>
          </w:hyperlink>
          <w:r w:rsidR="00607693" w:rsidRPr="00034BCD">
            <w:ptab w:relativeTo="margin" w:alignment="right" w:leader="dot"/>
          </w:r>
          <w:r w:rsidR="00C0119B">
            <w:t>17</w:t>
          </w:r>
        </w:p>
        <w:p w14:paraId="7F12B5F8" w14:textId="02377B5C" w:rsidR="00607693" w:rsidRPr="00F607EE" w:rsidRDefault="00000000" w:rsidP="00607693">
          <w:pPr>
            <w:pStyle w:val="TOC3"/>
            <w:ind w:left="0" w:firstLine="216"/>
          </w:pPr>
          <w:hyperlink w:anchor="Critique" w:history="1">
            <w:r w:rsidR="00193365" w:rsidRPr="00F607EE">
              <w:rPr>
                <w:rStyle w:val="Hyperlink"/>
              </w:rPr>
              <w:t>Critique</w:t>
            </w:r>
          </w:hyperlink>
          <w:r w:rsidR="00607693" w:rsidRPr="00034BCD">
            <w:ptab w:relativeTo="margin" w:alignment="right" w:leader="dot"/>
          </w:r>
          <w:r w:rsidR="00C0119B" w:rsidRPr="00F607EE">
            <w:t>17</w:t>
          </w:r>
        </w:p>
        <w:p w14:paraId="2B9AEC27" w14:textId="3F1AA311" w:rsidR="00193365" w:rsidRPr="00F607EE" w:rsidRDefault="00000000" w:rsidP="00193365">
          <w:pPr>
            <w:pStyle w:val="TOC3"/>
            <w:ind w:left="0" w:firstLine="216"/>
          </w:pPr>
          <w:hyperlink w:anchor="ContestRestrictions" w:history="1">
            <w:r w:rsidR="00193365" w:rsidRPr="00F607EE">
              <w:rPr>
                <w:rStyle w:val="Hyperlink"/>
              </w:rPr>
              <w:t>Contest Restrictions</w:t>
            </w:r>
          </w:hyperlink>
          <w:r w:rsidR="00193365" w:rsidRPr="00034BCD">
            <w:ptab w:relativeTo="margin" w:alignment="right" w:leader="dot"/>
          </w:r>
          <w:r w:rsidR="00C0119B" w:rsidRPr="00F607EE">
            <w:t>18</w:t>
          </w:r>
        </w:p>
        <w:p w14:paraId="7BC0A40B" w14:textId="27C16975" w:rsidR="00CF7131" w:rsidRPr="00B55220" w:rsidRDefault="00000000" w:rsidP="00CF7131">
          <w:pPr>
            <w:pStyle w:val="TOC1"/>
          </w:pPr>
          <w:hyperlink w:anchor="Section6" w:history="1">
            <w:r w:rsidR="00CF7131" w:rsidRPr="00B55220">
              <w:rPr>
                <w:rStyle w:val="Hyperlink"/>
                <w:b/>
                <w:bCs/>
              </w:rPr>
              <w:t>Section 6: Judges</w:t>
            </w:r>
          </w:hyperlink>
          <w:r w:rsidR="00CF7131" w:rsidRPr="00034BCD">
            <w:ptab w:relativeTo="margin" w:alignment="right" w:leader="dot"/>
          </w:r>
          <w:r w:rsidR="007E6C47" w:rsidRPr="00B55220">
            <w:rPr>
              <w:b/>
              <w:bCs/>
            </w:rPr>
            <w:t>18</w:t>
          </w:r>
        </w:p>
        <w:p w14:paraId="28624045" w14:textId="197DD032" w:rsidR="00CF7131" w:rsidRPr="00034BCD" w:rsidRDefault="00000000" w:rsidP="00CF7131">
          <w:pPr>
            <w:pStyle w:val="TOC2"/>
            <w:ind w:left="216"/>
          </w:pPr>
          <w:hyperlink w:anchor="JudgingAssignments" w:history="1">
            <w:r w:rsidR="00CF7131" w:rsidRPr="00034BCD">
              <w:rPr>
                <w:rStyle w:val="Hyperlink"/>
              </w:rPr>
              <w:t>Judging Assignments</w:t>
            </w:r>
          </w:hyperlink>
          <w:r w:rsidR="00CF7131" w:rsidRPr="00034BCD">
            <w:ptab w:relativeTo="margin" w:alignment="right" w:leader="dot"/>
          </w:r>
          <w:r w:rsidR="007E6C47">
            <w:t>18</w:t>
          </w:r>
        </w:p>
        <w:p w14:paraId="5C485DB9" w14:textId="64A48977" w:rsidR="00CF7131" w:rsidRPr="00034BCD" w:rsidRDefault="00000000" w:rsidP="00CF7131">
          <w:pPr>
            <w:pStyle w:val="TOC3"/>
            <w:ind w:left="0" w:firstLine="216"/>
          </w:pPr>
          <w:hyperlink w:anchor="ConflictandComplaintProcess" w:history="1">
            <w:r w:rsidR="00CF7131" w:rsidRPr="00034BCD">
              <w:rPr>
                <w:rStyle w:val="Hyperlink"/>
              </w:rPr>
              <w:t>Conflict and Complaint Process</w:t>
            </w:r>
          </w:hyperlink>
          <w:r w:rsidR="00CF7131" w:rsidRPr="00034BCD">
            <w:ptab w:relativeTo="margin" w:alignment="right" w:leader="dot"/>
          </w:r>
          <w:r w:rsidR="007E6C47">
            <w:t>18</w:t>
          </w:r>
        </w:p>
        <w:p w14:paraId="4780FFB6" w14:textId="01F6FB37" w:rsidR="00E17ECD" w:rsidRPr="00034BCD" w:rsidRDefault="00000000" w:rsidP="00E17ECD">
          <w:pPr>
            <w:pStyle w:val="TOC1"/>
          </w:pPr>
          <w:hyperlink w:anchor="Section7" w:history="1">
            <w:r w:rsidR="00E17ECD" w:rsidRPr="00034BCD">
              <w:rPr>
                <w:rStyle w:val="Hyperlink"/>
                <w:b/>
                <w:bCs/>
              </w:rPr>
              <w:t>Section 7: Championships</w:t>
            </w:r>
          </w:hyperlink>
          <w:r w:rsidR="00E17ECD" w:rsidRPr="00034BCD">
            <w:ptab w:relativeTo="margin" w:alignment="right" w:leader="dot"/>
          </w:r>
          <w:r w:rsidR="00B956B3">
            <w:rPr>
              <w:b/>
              <w:bCs/>
            </w:rPr>
            <w:t>19</w:t>
          </w:r>
        </w:p>
        <w:p w14:paraId="3ADECFFF" w14:textId="36BCC6AF" w:rsidR="00E17ECD" w:rsidRPr="00034BCD" w:rsidRDefault="00000000" w:rsidP="00E17ECD">
          <w:pPr>
            <w:pStyle w:val="TOC2"/>
            <w:ind w:left="216"/>
          </w:pPr>
          <w:hyperlink w:anchor="Eligibility" w:history="1">
            <w:r w:rsidR="00E17ECD" w:rsidRPr="00034BCD">
              <w:rPr>
                <w:rStyle w:val="Hyperlink"/>
              </w:rPr>
              <w:t>Eligibility</w:t>
            </w:r>
          </w:hyperlink>
          <w:r w:rsidR="00E17ECD" w:rsidRPr="00034BCD">
            <w:ptab w:relativeTo="margin" w:alignment="right" w:leader="dot"/>
          </w:r>
          <w:r w:rsidR="00B956B3">
            <w:t>19</w:t>
          </w:r>
        </w:p>
        <w:p w14:paraId="10DE2C2D" w14:textId="15310EAB" w:rsidR="00E17ECD" w:rsidRPr="00034BCD" w:rsidRDefault="00000000" w:rsidP="00E17ECD">
          <w:pPr>
            <w:pStyle w:val="TOC3"/>
            <w:ind w:left="0" w:firstLine="216"/>
          </w:pPr>
          <w:hyperlink w:anchor="PerformanceOrderrr" w:history="1">
            <w:r w:rsidR="00E17ECD" w:rsidRPr="00034BCD">
              <w:rPr>
                <w:rStyle w:val="Hyperlink"/>
              </w:rPr>
              <w:t>Performance Order</w:t>
            </w:r>
          </w:hyperlink>
          <w:r w:rsidR="00E17ECD" w:rsidRPr="00034BCD">
            <w:ptab w:relativeTo="margin" w:alignment="right" w:leader="dot"/>
          </w:r>
          <w:r w:rsidR="00F93DF9">
            <w:t>20</w:t>
          </w:r>
        </w:p>
        <w:p w14:paraId="7DB4D9A0" w14:textId="2CA238E1" w:rsidR="00E17ECD" w:rsidRPr="00034BCD" w:rsidRDefault="00000000" w:rsidP="00E17ECD">
          <w:pPr>
            <w:pStyle w:val="TOC1"/>
          </w:pPr>
          <w:hyperlink w:anchor="Section8" w:history="1">
            <w:r w:rsidR="00D67288" w:rsidRPr="00034BCD">
              <w:rPr>
                <w:rStyle w:val="Hyperlink"/>
                <w:b/>
                <w:bCs/>
              </w:rPr>
              <w:t>Section 8: Promotions, Appeals, and Reclassification</w:t>
            </w:r>
          </w:hyperlink>
          <w:r w:rsidR="00E17ECD" w:rsidRPr="00034BCD">
            <w:ptab w:relativeTo="margin" w:alignment="right" w:leader="dot"/>
          </w:r>
          <w:r w:rsidR="00F93DF9">
            <w:rPr>
              <w:b/>
              <w:bCs/>
            </w:rPr>
            <w:t>21</w:t>
          </w:r>
        </w:p>
        <w:p w14:paraId="1E0DD46D" w14:textId="266C24EB" w:rsidR="00E17ECD" w:rsidRPr="00034BCD" w:rsidRDefault="00000000" w:rsidP="00E17ECD">
          <w:pPr>
            <w:pStyle w:val="TOC2"/>
            <w:ind w:left="216"/>
          </w:pPr>
          <w:hyperlink w:anchor="RegularSeasonPromotions" w:history="1">
            <w:r w:rsidR="00D67288" w:rsidRPr="00034BCD">
              <w:rPr>
                <w:rStyle w:val="Hyperlink"/>
              </w:rPr>
              <w:t>Regular Season Promotions</w:t>
            </w:r>
          </w:hyperlink>
          <w:r w:rsidR="00E17ECD" w:rsidRPr="00034BCD">
            <w:ptab w:relativeTo="margin" w:alignment="right" w:leader="dot"/>
          </w:r>
          <w:r w:rsidR="002F0977">
            <w:t>21</w:t>
          </w:r>
        </w:p>
        <w:p w14:paraId="139B1279" w14:textId="4A2F57E2" w:rsidR="00E17ECD" w:rsidRPr="00034BCD" w:rsidRDefault="00000000" w:rsidP="00E17ECD">
          <w:pPr>
            <w:pStyle w:val="TOC3"/>
            <w:ind w:left="0" w:firstLine="216"/>
          </w:pPr>
          <w:hyperlink w:anchor="PromotionsatChampionships" w:history="1">
            <w:r w:rsidR="00D67288" w:rsidRPr="00034BCD">
              <w:rPr>
                <w:rStyle w:val="Hyperlink"/>
              </w:rPr>
              <w:t>Promotions at Championships</w:t>
            </w:r>
          </w:hyperlink>
          <w:r w:rsidR="00E17ECD" w:rsidRPr="00034BCD">
            <w:ptab w:relativeTo="margin" w:alignment="right" w:leader="dot"/>
          </w:r>
          <w:r w:rsidR="002F0977">
            <w:t>22</w:t>
          </w:r>
        </w:p>
        <w:p w14:paraId="72698A97" w14:textId="4099086A" w:rsidR="00D67288" w:rsidRPr="00034BCD" w:rsidRDefault="00000000" w:rsidP="00D67288">
          <w:pPr>
            <w:pStyle w:val="TOC2"/>
            <w:ind w:left="216"/>
          </w:pPr>
          <w:hyperlink w:anchor="Appeals" w:history="1">
            <w:r w:rsidR="00351352" w:rsidRPr="00034BCD">
              <w:rPr>
                <w:rStyle w:val="Hyperlink"/>
              </w:rPr>
              <w:t>Appeals</w:t>
            </w:r>
          </w:hyperlink>
          <w:r w:rsidR="00D67288" w:rsidRPr="00034BCD">
            <w:ptab w:relativeTo="margin" w:alignment="right" w:leader="dot"/>
          </w:r>
          <w:r w:rsidR="002F0977">
            <w:t>22</w:t>
          </w:r>
        </w:p>
        <w:p w14:paraId="55F6BDE3" w14:textId="779EC703" w:rsidR="00D67288" w:rsidRPr="00034BCD" w:rsidRDefault="00000000" w:rsidP="00D67288">
          <w:pPr>
            <w:pStyle w:val="TOC3"/>
            <w:ind w:left="0" w:firstLine="216"/>
          </w:pPr>
          <w:hyperlink w:anchor="Reclassification" w:history="1">
            <w:r w:rsidR="00351352" w:rsidRPr="00034BCD">
              <w:rPr>
                <w:rStyle w:val="Hyperlink"/>
              </w:rPr>
              <w:t>Reclassification</w:t>
            </w:r>
          </w:hyperlink>
          <w:r w:rsidR="00D67288" w:rsidRPr="00034BCD">
            <w:ptab w:relativeTo="margin" w:alignment="right" w:leader="dot"/>
          </w:r>
          <w:r w:rsidR="002F0977">
            <w:t>22</w:t>
          </w:r>
        </w:p>
        <w:p w14:paraId="75DF9131" w14:textId="2B5033EA" w:rsidR="00D67288" w:rsidRPr="00034BCD" w:rsidRDefault="00000000" w:rsidP="00D67288">
          <w:pPr>
            <w:pStyle w:val="TOC2"/>
            <w:ind w:left="216"/>
          </w:pPr>
          <w:hyperlink w:anchor="Mentorship" w:history="1">
            <w:r w:rsidR="00351352" w:rsidRPr="00034BCD">
              <w:rPr>
                <w:rStyle w:val="Hyperlink"/>
              </w:rPr>
              <w:t>Mentorship</w:t>
            </w:r>
          </w:hyperlink>
          <w:r w:rsidR="00D67288" w:rsidRPr="00034BCD">
            <w:ptab w:relativeTo="margin" w:alignment="right" w:leader="dot"/>
          </w:r>
          <w:r w:rsidR="002F0977">
            <w:t>22</w:t>
          </w:r>
        </w:p>
        <w:p w14:paraId="2EE33BBC" w14:textId="34DF9213" w:rsidR="00411AA0" w:rsidRPr="00034BCD" w:rsidRDefault="00000000" w:rsidP="00411AA0">
          <w:pPr>
            <w:pStyle w:val="TOC1"/>
          </w:pPr>
          <w:hyperlink w:anchor="Section9" w:history="1">
            <w:r w:rsidR="00411AA0" w:rsidRPr="00034BCD">
              <w:rPr>
                <w:rStyle w:val="Hyperlink"/>
                <w:b/>
                <w:bCs/>
              </w:rPr>
              <w:t>Section 9: Scholarships</w:t>
            </w:r>
          </w:hyperlink>
          <w:r w:rsidR="00411AA0" w:rsidRPr="00034BCD">
            <w:ptab w:relativeTo="margin" w:alignment="right" w:leader="dot"/>
          </w:r>
          <w:r w:rsidR="002F0977">
            <w:rPr>
              <w:b/>
              <w:bCs/>
            </w:rPr>
            <w:t>22</w:t>
          </w:r>
        </w:p>
        <w:p w14:paraId="5E7764E1" w14:textId="5C13919E" w:rsidR="00411AA0" w:rsidRPr="00034BCD" w:rsidRDefault="00000000" w:rsidP="00411AA0">
          <w:pPr>
            <w:pStyle w:val="TOC2"/>
            <w:ind w:left="216"/>
          </w:pPr>
          <w:hyperlink w:anchor="ScholarshipDetermination" w:history="1">
            <w:r w:rsidR="00411AA0" w:rsidRPr="00034BCD">
              <w:rPr>
                <w:rStyle w:val="Hyperlink"/>
              </w:rPr>
              <w:t>Scholarship Determination</w:t>
            </w:r>
          </w:hyperlink>
          <w:r w:rsidR="00411AA0" w:rsidRPr="00034BCD">
            <w:ptab w:relativeTo="margin" w:alignment="right" w:leader="dot"/>
          </w:r>
          <w:r w:rsidR="002F0977">
            <w:t>23</w:t>
          </w:r>
        </w:p>
        <w:p w14:paraId="2565E475" w14:textId="6C53322F" w:rsidR="00411AA0" w:rsidRPr="00034BCD" w:rsidRDefault="00000000" w:rsidP="00411AA0">
          <w:pPr>
            <w:pStyle w:val="TOC3"/>
            <w:ind w:left="0" w:firstLine="216"/>
          </w:pPr>
          <w:hyperlink w:anchor="EligibilitySchol" w:history="1">
            <w:r w:rsidR="00411AA0" w:rsidRPr="00034BCD">
              <w:rPr>
                <w:rStyle w:val="Hyperlink"/>
              </w:rPr>
              <w:t>Eligibility</w:t>
            </w:r>
          </w:hyperlink>
          <w:r w:rsidR="00411AA0" w:rsidRPr="00034BCD">
            <w:ptab w:relativeTo="margin" w:alignment="right" w:leader="dot"/>
          </w:r>
          <w:r w:rsidR="002F0977">
            <w:t>23</w:t>
          </w:r>
        </w:p>
        <w:p w14:paraId="13C16740" w14:textId="3630C0C7" w:rsidR="00411AA0" w:rsidRPr="00034BCD" w:rsidRDefault="00000000" w:rsidP="00411AA0">
          <w:pPr>
            <w:pStyle w:val="TOC3"/>
            <w:ind w:left="0" w:firstLine="216"/>
          </w:pPr>
          <w:hyperlink w:anchor="ReviewProcess" w:history="1">
            <w:r w:rsidR="00411AA0" w:rsidRPr="00034BCD">
              <w:rPr>
                <w:rStyle w:val="Hyperlink"/>
              </w:rPr>
              <w:t>Review Process</w:t>
            </w:r>
          </w:hyperlink>
          <w:r w:rsidR="00411AA0" w:rsidRPr="00034BCD">
            <w:ptab w:relativeTo="margin" w:alignment="right" w:leader="dot"/>
          </w:r>
          <w:r w:rsidR="002F0977">
            <w:t>23</w:t>
          </w:r>
        </w:p>
        <w:p w14:paraId="46C445D8" w14:textId="129286A8" w:rsidR="00721F47" w:rsidRPr="00034BCD" w:rsidRDefault="00000000" w:rsidP="00411AA0">
          <w:pPr>
            <w:pStyle w:val="TOC2"/>
            <w:ind w:left="216"/>
          </w:pPr>
          <w:hyperlink w:anchor="AwardingoftheScholarship" w:history="1">
            <w:r w:rsidR="00411AA0" w:rsidRPr="00034BCD">
              <w:rPr>
                <w:rStyle w:val="Hyperlink"/>
              </w:rPr>
              <w:t>Awarding of the Scholarship</w:t>
            </w:r>
          </w:hyperlink>
          <w:r w:rsidR="00411AA0" w:rsidRPr="00034BCD">
            <w:ptab w:relativeTo="margin" w:alignment="right" w:leader="dot"/>
          </w:r>
          <w:r w:rsidR="002F0977">
            <w:t>23</w:t>
          </w:r>
        </w:p>
      </w:sdtContent>
    </w:sdt>
    <w:p w14:paraId="4A8C9545" w14:textId="4E33FFC2" w:rsidR="00753D34" w:rsidRDefault="00753D34" w:rsidP="003A5A6B">
      <w:pPr>
        <w:pBdr>
          <w:top w:val="nil"/>
          <w:left w:val="nil"/>
          <w:bottom w:val="nil"/>
          <w:right w:val="nil"/>
          <w:between w:val="nil"/>
        </w:pBdr>
        <w:spacing w:before="18" w:line="266" w:lineRule="auto"/>
        <w:ind w:left="129" w:right="228" w:hanging="10"/>
        <w:rPr>
          <w:color w:val="000000"/>
        </w:rPr>
      </w:pPr>
    </w:p>
    <w:p w14:paraId="3BE7A50C" w14:textId="40B38298" w:rsidR="00A26FF1" w:rsidRDefault="00A26FF1" w:rsidP="003A5A6B">
      <w:pPr>
        <w:pBdr>
          <w:top w:val="nil"/>
          <w:left w:val="nil"/>
          <w:bottom w:val="nil"/>
          <w:right w:val="nil"/>
          <w:between w:val="nil"/>
        </w:pBdr>
        <w:spacing w:before="18" w:line="266" w:lineRule="auto"/>
        <w:ind w:left="129" w:right="228" w:hanging="10"/>
        <w:rPr>
          <w:color w:val="000000"/>
        </w:rPr>
      </w:pPr>
    </w:p>
    <w:p w14:paraId="41A5D4C4" w14:textId="77777777" w:rsidR="00A26FF1" w:rsidRDefault="00A26FF1" w:rsidP="003A5A6B">
      <w:pPr>
        <w:pBdr>
          <w:top w:val="nil"/>
          <w:left w:val="nil"/>
          <w:bottom w:val="nil"/>
          <w:right w:val="nil"/>
          <w:between w:val="nil"/>
        </w:pBdr>
        <w:spacing w:before="18" w:line="266" w:lineRule="auto"/>
        <w:ind w:left="129" w:right="228" w:hanging="10"/>
        <w:rPr>
          <w:color w:val="000000"/>
        </w:rPr>
      </w:pPr>
    </w:p>
    <w:p w14:paraId="598D4C94" w14:textId="3EF752F7" w:rsidR="00F61516" w:rsidRDefault="00F61516" w:rsidP="00F21302">
      <w:pPr>
        <w:pStyle w:val="Heading1"/>
      </w:pPr>
      <w:bookmarkStart w:id="0" w:name="Section1"/>
      <w:r w:rsidRPr="00F61516">
        <w:lastRenderedPageBreak/>
        <w:t>Section 1: Organizational Structure and Administrative Duties</w:t>
      </w:r>
    </w:p>
    <w:bookmarkEnd w:id="0"/>
    <w:p w14:paraId="3136A566" w14:textId="40AAA4EA" w:rsidR="00F61516" w:rsidRDefault="00F61516">
      <w:r>
        <w:t>The administration of the Circuit shall be vested in a Board of Directors and the Executive Director, appointed by the Board of directors.</w:t>
      </w:r>
    </w:p>
    <w:p w14:paraId="6D8569F1" w14:textId="121C260B" w:rsidR="00F61516" w:rsidRPr="00F61516" w:rsidRDefault="00F61516" w:rsidP="00F6008E">
      <w:pPr>
        <w:pStyle w:val="SubHeading"/>
      </w:pPr>
      <w:bookmarkStart w:id="1" w:name="Boardofdirectors"/>
      <w:r w:rsidRPr="00F61516">
        <w:t>Board of Directors</w:t>
      </w:r>
      <w:bookmarkEnd w:id="1"/>
      <w:r w:rsidRPr="00F61516">
        <w:t>:</w:t>
      </w:r>
    </w:p>
    <w:p w14:paraId="65E4B5B7" w14:textId="3A594702" w:rsidR="00F61516" w:rsidRDefault="00F61516" w:rsidP="00F61516">
      <w:pPr>
        <w:pStyle w:val="ListParagraph"/>
        <w:ind w:left="360"/>
      </w:pPr>
    </w:p>
    <w:p w14:paraId="0E05DA0B" w14:textId="05AB7C15" w:rsidR="00F61516" w:rsidRDefault="00F61516" w:rsidP="00F61516">
      <w:pPr>
        <w:pStyle w:val="ListParagraph"/>
        <w:numPr>
          <w:ilvl w:val="2"/>
          <w:numId w:val="1"/>
        </w:numPr>
      </w:pPr>
      <w:r>
        <w:t xml:space="preserve">The </w:t>
      </w:r>
      <w:r w:rsidR="00B55220">
        <w:t>B</w:t>
      </w:r>
      <w:r>
        <w:t>oard of Directors shall be composed of a five (5) member Executive Board and an eleven (11) member Board of Representatives.</w:t>
      </w:r>
    </w:p>
    <w:p w14:paraId="0F1B0E9B" w14:textId="1C0C0E6D" w:rsidR="00F61516" w:rsidRDefault="00F61516" w:rsidP="00F61516">
      <w:pPr>
        <w:pStyle w:val="ListParagraph"/>
      </w:pPr>
    </w:p>
    <w:p w14:paraId="15923554" w14:textId="6C5F168F" w:rsidR="00F61516" w:rsidRDefault="00F61516" w:rsidP="00F61516">
      <w:pPr>
        <w:pStyle w:val="ListParagraph"/>
      </w:pPr>
      <w:r>
        <w:t>The Executive Board shall consist of:</w:t>
      </w:r>
    </w:p>
    <w:p w14:paraId="3BF43A2A" w14:textId="13CD3674" w:rsidR="00F61516" w:rsidRDefault="00F61516" w:rsidP="00F61516">
      <w:pPr>
        <w:pStyle w:val="ListParagraph"/>
        <w:numPr>
          <w:ilvl w:val="0"/>
          <w:numId w:val="2"/>
        </w:numPr>
      </w:pPr>
      <w:r>
        <w:t>Executive Director</w:t>
      </w:r>
    </w:p>
    <w:p w14:paraId="42AEB125" w14:textId="0341E155" w:rsidR="00F61516" w:rsidRDefault="00F61516" w:rsidP="00F61516">
      <w:pPr>
        <w:pStyle w:val="ListParagraph"/>
        <w:numPr>
          <w:ilvl w:val="0"/>
          <w:numId w:val="2"/>
        </w:numPr>
      </w:pPr>
      <w:r>
        <w:t>President</w:t>
      </w:r>
    </w:p>
    <w:p w14:paraId="116E37FF" w14:textId="40DE7642" w:rsidR="00F61516" w:rsidRDefault="00F61516" w:rsidP="00F61516">
      <w:pPr>
        <w:pStyle w:val="ListParagraph"/>
        <w:numPr>
          <w:ilvl w:val="0"/>
          <w:numId w:val="2"/>
        </w:numPr>
      </w:pPr>
      <w:r>
        <w:t>Vice President</w:t>
      </w:r>
    </w:p>
    <w:p w14:paraId="316BA0E9" w14:textId="5853AC22" w:rsidR="00F61516" w:rsidRDefault="00F61516" w:rsidP="00F61516">
      <w:pPr>
        <w:pStyle w:val="ListParagraph"/>
        <w:numPr>
          <w:ilvl w:val="0"/>
          <w:numId w:val="2"/>
        </w:numPr>
      </w:pPr>
      <w:r>
        <w:t>Treasurer</w:t>
      </w:r>
    </w:p>
    <w:p w14:paraId="1CFF6B92" w14:textId="1661217B" w:rsidR="00F61516" w:rsidRDefault="00F61516" w:rsidP="00F61516">
      <w:pPr>
        <w:pStyle w:val="ListParagraph"/>
        <w:numPr>
          <w:ilvl w:val="0"/>
          <w:numId w:val="2"/>
        </w:numPr>
      </w:pPr>
      <w:r>
        <w:t>Secretary</w:t>
      </w:r>
    </w:p>
    <w:p w14:paraId="274E24C8" w14:textId="589F840B" w:rsidR="00F61516" w:rsidRDefault="00F61516" w:rsidP="00F61516">
      <w:pPr>
        <w:ind w:left="720"/>
      </w:pPr>
      <w:r>
        <w:t>The Board of Representatives shall consist of:</w:t>
      </w:r>
    </w:p>
    <w:p w14:paraId="7A9990D4" w14:textId="685F2EDE" w:rsidR="00F61516" w:rsidRDefault="00F61516" w:rsidP="00F61516">
      <w:pPr>
        <w:pStyle w:val="ListParagraph"/>
        <w:numPr>
          <w:ilvl w:val="0"/>
          <w:numId w:val="3"/>
        </w:numPr>
      </w:pPr>
      <w:r>
        <w:t>Scholastic Representatives (2)</w:t>
      </w:r>
    </w:p>
    <w:p w14:paraId="2695E4E6" w14:textId="3359B195" w:rsidR="00F61516" w:rsidRDefault="00F61516" w:rsidP="00F61516">
      <w:pPr>
        <w:pStyle w:val="ListParagraph"/>
        <w:numPr>
          <w:ilvl w:val="0"/>
          <w:numId w:val="3"/>
        </w:numPr>
      </w:pPr>
      <w:r>
        <w:t>Independent Representatives (2)</w:t>
      </w:r>
    </w:p>
    <w:p w14:paraId="12FE7008" w14:textId="29CBC426" w:rsidR="00F61516" w:rsidRDefault="00F61516" w:rsidP="00F61516">
      <w:pPr>
        <w:pStyle w:val="ListParagraph"/>
        <w:numPr>
          <w:ilvl w:val="0"/>
          <w:numId w:val="3"/>
        </w:numPr>
      </w:pPr>
      <w:r>
        <w:t>Percussion/Winds Representatives (2)</w:t>
      </w:r>
    </w:p>
    <w:p w14:paraId="0930ACB1" w14:textId="4556EFA3" w:rsidR="00F61516" w:rsidRDefault="00F61516" w:rsidP="00F61516">
      <w:pPr>
        <w:pStyle w:val="ListParagraph"/>
        <w:numPr>
          <w:ilvl w:val="0"/>
          <w:numId w:val="3"/>
        </w:numPr>
      </w:pPr>
      <w:r>
        <w:t>At- Large Representatives (4)</w:t>
      </w:r>
    </w:p>
    <w:p w14:paraId="33340FB7" w14:textId="321F0DB6" w:rsidR="00F61516" w:rsidRDefault="00F61516" w:rsidP="00F61516">
      <w:pPr>
        <w:pStyle w:val="ListParagraph"/>
        <w:numPr>
          <w:ilvl w:val="0"/>
          <w:numId w:val="3"/>
        </w:numPr>
      </w:pPr>
      <w:r>
        <w:t>Education Director (1)</w:t>
      </w:r>
    </w:p>
    <w:p w14:paraId="6C5DC9BE" w14:textId="77777777" w:rsidR="000D45CB" w:rsidRDefault="000D45CB" w:rsidP="000D45CB">
      <w:pPr>
        <w:pStyle w:val="ListParagraph"/>
        <w:ind w:left="1440"/>
      </w:pPr>
    </w:p>
    <w:p w14:paraId="6DA3C67E" w14:textId="113A9F0F" w:rsidR="00F61516" w:rsidRDefault="00F61516" w:rsidP="00F61516">
      <w:pPr>
        <w:pStyle w:val="ListParagraph"/>
        <w:numPr>
          <w:ilvl w:val="2"/>
          <w:numId w:val="1"/>
        </w:numPr>
      </w:pPr>
      <w:r>
        <w:t>The Executive Board shall be elected from the current season’s board members prior to the general membership spring meeting.</w:t>
      </w:r>
    </w:p>
    <w:p w14:paraId="10F4B28E" w14:textId="1CD88920" w:rsidR="00F61516" w:rsidRDefault="00F61516" w:rsidP="00F61516">
      <w:pPr>
        <w:pStyle w:val="ListParagraph"/>
        <w:numPr>
          <w:ilvl w:val="2"/>
          <w:numId w:val="1"/>
        </w:numPr>
      </w:pPr>
      <w:r>
        <w:t xml:space="preserve">A board member may be elected to the Executive Board without being present at the meeting </w:t>
      </w:r>
      <w:r w:rsidR="00E16B0F">
        <w:t>if</w:t>
      </w:r>
      <w:r>
        <w:t xml:space="preserve"> they accept the nomination.</w:t>
      </w:r>
    </w:p>
    <w:p w14:paraId="14EE3134" w14:textId="4FE4414A" w:rsidR="00F61516" w:rsidRDefault="005C5CA7" w:rsidP="00F61516">
      <w:pPr>
        <w:pStyle w:val="ListParagraph"/>
        <w:numPr>
          <w:ilvl w:val="2"/>
          <w:numId w:val="1"/>
        </w:numPr>
      </w:pPr>
      <w:r>
        <w:t xml:space="preserve">The full membership will elect the Board of Representatives at the </w:t>
      </w:r>
      <w:r w:rsidR="00A30E01">
        <w:t>general membership</w:t>
      </w:r>
      <w:r>
        <w:t xml:space="preserve"> spring meeting.</w:t>
      </w:r>
    </w:p>
    <w:p w14:paraId="11170784" w14:textId="1BDCB1CB" w:rsidR="005C5CA7" w:rsidRDefault="00E16B0F" w:rsidP="00F61516">
      <w:pPr>
        <w:pStyle w:val="ListParagraph"/>
        <w:numPr>
          <w:ilvl w:val="2"/>
          <w:numId w:val="1"/>
        </w:numPr>
      </w:pPr>
      <w:r>
        <w:t>For</w:t>
      </w:r>
      <w:r w:rsidR="005C5CA7">
        <w:t xml:space="preserve"> any member to run for the Board of Representatives, copies of a resume stating experience and </w:t>
      </w:r>
      <w:r>
        <w:t>intent,</w:t>
      </w:r>
      <w:r w:rsidR="005C5CA7">
        <w:t xml:space="preserve"> or an in-person presentation must be available to the full membership at the </w:t>
      </w:r>
      <w:r w:rsidR="005F4809">
        <w:t>general membership spring</w:t>
      </w:r>
      <w:r w:rsidR="005C5CA7">
        <w:t xml:space="preserve"> meeting. </w:t>
      </w:r>
    </w:p>
    <w:p w14:paraId="1E9A442B" w14:textId="40E1225C" w:rsidR="005C5CA7" w:rsidRDefault="005C5CA7" w:rsidP="005C5CA7">
      <w:pPr>
        <w:pStyle w:val="ListParagraph"/>
      </w:pPr>
    </w:p>
    <w:p w14:paraId="0493B83B" w14:textId="5E831A9B" w:rsidR="00D73F3C" w:rsidRDefault="00D73F3C" w:rsidP="00257947">
      <w:pPr>
        <w:pStyle w:val="SubHeading"/>
        <w:numPr>
          <w:ilvl w:val="0"/>
          <w:numId w:val="0"/>
        </w:numPr>
        <w:ind w:left="360"/>
      </w:pPr>
      <w:bookmarkStart w:id="2" w:name="Duties"/>
    </w:p>
    <w:p w14:paraId="66A0A311" w14:textId="3B9CBF8F" w:rsidR="00257947" w:rsidRDefault="00257947" w:rsidP="00257947">
      <w:pPr>
        <w:pStyle w:val="SubHeading"/>
        <w:numPr>
          <w:ilvl w:val="0"/>
          <w:numId w:val="0"/>
        </w:numPr>
        <w:ind w:left="360"/>
      </w:pPr>
    </w:p>
    <w:p w14:paraId="076D9882" w14:textId="1280789D" w:rsidR="00257947" w:rsidRDefault="00257947" w:rsidP="00257947">
      <w:pPr>
        <w:pStyle w:val="SubHeading"/>
        <w:numPr>
          <w:ilvl w:val="0"/>
          <w:numId w:val="0"/>
        </w:numPr>
        <w:ind w:left="360"/>
      </w:pPr>
    </w:p>
    <w:p w14:paraId="659FDA27" w14:textId="4080F012" w:rsidR="00257947" w:rsidRDefault="00257947" w:rsidP="00257947">
      <w:pPr>
        <w:pStyle w:val="SubHeading"/>
        <w:numPr>
          <w:ilvl w:val="0"/>
          <w:numId w:val="0"/>
        </w:numPr>
        <w:ind w:left="360"/>
      </w:pPr>
    </w:p>
    <w:p w14:paraId="2D86BD94" w14:textId="2523A4D8" w:rsidR="00257947" w:rsidRDefault="00257947" w:rsidP="00257947">
      <w:pPr>
        <w:pStyle w:val="SubHeading"/>
        <w:numPr>
          <w:ilvl w:val="0"/>
          <w:numId w:val="0"/>
        </w:numPr>
        <w:ind w:left="360"/>
      </w:pPr>
    </w:p>
    <w:p w14:paraId="6377B048" w14:textId="01B2B4BE" w:rsidR="00257947" w:rsidRDefault="00257947" w:rsidP="00257947">
      <w:pPr>
        <w:pStyle w:val="SubHeading"/>
        <w:numPr>
          <w:ilvl w:val="0"/>
          <w:numId w:val="0"/>
        </w:numPr>
        <w:ind w:left="360"/>
      </w:pPr>
    </w:p>
    <w:p w14:paraId="3FCC96CB" w14:textId="77777777" w:rsidR="00257947" w:rsidRDefault="00257947" w:rsidP="00257947">
      <w:pPr>
        <w:pStyle w:val="SubHeading"/>
        <w:numPr>
          <w:ilvl w:val="0"/>
          <w:numId w:val="0"/>
        </w:numPr>
        <w:ind w:left="360"/>
      </w:pPr>
    </w:p>
    <w:p w14:paraId="6EB3CF69" w14:textId="214C3B82" w:rsidR="005C5CA7" w:rsidRDefault="005C5CA7" w:rsidP="00FB2D71">
      <w:pPr>
        <w:pStyle w:val="SubHeading"/>
      </w:pPr>
      <w:r>
        <w:t xml:space="preserve">Duties of the </w:t>
      </w:r>
      <w:r w:rsidRPr="00F61516">
        <w:t>Board of Dir</w:t>
      </w:r>
      <w:r>
        <w:t>ectors</w:t>
      </w:r>
      <w:bookmarkEnd w:id="2"/>
      <w:r w:rsidRPr="00F61516">
        <w:t>:</w:t>
      </w:r>
    </w:p>
    <w:p w14:paraId="39608198" w14:textId="722EB0E5" w:rsidR="005C5CA7" w:rsidRDefault="005C5CA7" w:rsidP="005C5CA7">
      <w:pPr>
        <w:pStyle w:val="ListParagraph"/>
        <w:ind w:left="360"/>
        <w:rPr>
          <w:u w:val="single"/>
        </w:rPr>
      </w:pPr>
    </w:p>
    <w:p w14:paraId="04453B7A" w14:textId="33996058" w:rsidR="005C5CA7" w:rsidRDefault="005C5CA7" w:rsidP="005C5CA7">
      <w:pPr>
        <w:pStyle w:val="ListParagraph"/>
        <w:numPr>
          <w:ilvl w:val="2"/>
          <w:numId w:val="1"/>
        </w:numPr>
      </w:pPr>
      <w:r w:rsidRPr="00E768DC">
        <w:rPr>
          <w:b/>
          <w:bCs/>
        </w:rPr>
        <w:t>Executive Director:</w:t>
      </w:r>
      <w:r>
        <w:t xml:space="preserve"> Plan, direct and review all activities and operations of the </w:t>
      </w:r>
      <w:proofErr w:type="spellStart"/>
      <w:r>
        <w:t>TriState</w:t>
      </w:r>
      <w:proofErr w:type="spellEnd"/>
      <w:r>
        <w:t xml:space="preserve"> Marching Arts. With approval of the Board of Directors, the Executive Director may appoint staff to assist in any areas of support. </w:t>
      </w:r>
    </w:p>
    <w:p w14:paraId="1E11DC9F" w14:textId="2E4992A2" w:rsidR="005C5CA7" w:rsidRDefault="005C5CA7" w:rsidP="005C5CA7">
      <w:pPr>
        <w:pStyle w:val="ListParagraph"/>
      </w:pPr>
    </w:p>
    <w:p w14:paraId="0A5EF8F1" w14:textId="77777777" w:rsidR="005C5CA7" w:rsidRDefault="005C5CA7" w:rsidP="005C5CA7">
      <w:pPr>
        <w:pStyle w:val="ListParagraph"/>
      </w:pPr>
      <w:r w:rsidRPr="00E768DC">
        <w:rPr>
          <w:b/>
          <w:bCs/>
        </w:rPr>
        <w:t>President:</w:t>
      </w:r>
      <w:r>
        <w:t xml:space="preserve"> Preside over the membership of the Board of Directors. The President will call regular meetings and any special meetings of the organization. The President may also hold a separate administrative position on the Board. </w:t>
      </w:r>
    </w:p>
    <w:p w14:paraId="578B26A5" w14:textId="105660F6" w:rsidR="005C5CA7" w:rsidRDefault="005C5CA7" w:rsidP="005C5CA7">
      <w:pPr>
        <w:pStyle w:val="ListParagraph"/>
      </w:pPr>
    </w:p>
    <w:p w14:paraId="03F1694C" w14:textId="77777777" w:rsidR="005C5CA7" w:rsidRDefault="005C5CA7" w:rsidP="005C5CA7">
      <w:pPr>
        <w:pStyle w:val="ListParagraph"/>
      </w:pPr>
      <w:r w:rsidRPr="00E768DC">
        <w:rPr>
          <w:b/>
          <w:bCs/>
        </w:rPr>
        <w:t>Vice President:</w:t>
      </w:r>
      <w:r>
        <w:t xml:space="preserve"> Perform all duties of the President in the event of the absence or disability of the President. The Vice President may also hold a separate administrative position on the Board. </w:t>
      </w:r>
    </w:p>
    <w:p w14:paraId="5CD268C0" w14:textId="0F096E1C" w:rsidR="005C5CA7" w:rsidRDefault="005C5CA7" w:rsidP="005C5CA7">
      <w:pPr>
        <w:pStyle w:val="ListParagraph"/>
      </w:pPr>
    </w:p>
    <w:p w14:paraId="0EAE7B32" w14:textId="070708F8" w:rsidR="005C5CA7" w:rsidRDefault="005C5CA7" w:rsidP="005C5CA7">
      <w:pPr>
        <w:pStyle w:val="ListParagraph"/>
      </w:pPr>
      <w:r w:rsidRPr="00E768DC">
        <w:rPr>
          <w:b/>
          <w:bCs/>
        </w:rPr>
        <w:t>Secretary:</w:t>
      </w:r>
      <w:r>
        <w:t xml:space="preserve"> Record minutes of all meetings of the general membership and of the Board of Directors. The Secretary may hold a separate administrative position on the Board. </w:t>
      </w:r>
    </w:p>
    <w:p w14:paraId="33EFBEE7" w14:textId="77777777" w:rsidR="005C5CA7" w:rsidRDefault="005C5CA7" w:rsidP="005C5CA7">
      <w:pPr>
        <w:pStyle w:val="ListParagraph"/>
      </w:pPr>
    </w:p>
    <w:p w14:paraId="7A1CDC15" w14:textId="0F7B6F39" w:rsidR="005C5CA7" w:rsidRDefault="005C5CA7" w:rsidP="005C5CA7">
      <w:pPr>
        <w:pStyle w:val="ListParagraph"/>
      </w:pPr>
      <w:r w:rsidRPr="00E768DC">
        <w:rPr>
          <w:b/>
          <w:bCs/>
        </w:rPr>
        <w:t>Treasurer:</w:t>
      </w:r>
      <w:r>
        <w:t xml:space="preserve"> Responsible for all funds and financial records of the organization. The Treasurer will issue financial reports at the meetings of the general membership and of the Board of Directors. The Treasurer may also hold a separate administrative position on the Board. </w:t>
      </w:r>
    </w:p>
    <w:p w14:paraId="0D66A63E" w14:textId="36044568" w:rsidR="005C5CA7" w:rsidRDefault="005C5CA7" w:rsidP="005C5CA7">
      <w:pPr>
        <w:pStyle w:val="ListParagraph"/>
      </w:pPr>
    </w:p>
    <w:p w14:paraId="5CE7790D" w14:textId="72CE867F" w:rsidR="005C5CA7" w:rsidRDefault="005C5CA7" w:rsidP="005C5CA7">
      <w:pPr>
        <w:pStyle w:val="ListParagraph"/>
      </w:pPr>
      <w:r w:rsidRPr="00E768DC">
        <w:rPr>
          <w:b/>
          <w:bCs/>
        </w:rPr>
        <w:t>Scholastic, Independent, and Percussion Representatives:</w:t>
      </w:r>
      <w:r>
        <w:t xml:space="preserve"> Assist the </w:t>
      </w:r>
      <w:r w:rsidR="00E768DC">
        <w:t>Executive</w:t>
      </w:r>
      <w:r>
        <w:t xml:space="preserve"> Director in ensuring that all units in the classification are compliant with all entry and championship requirements. Representatives shall be affiliated with a unit in their classification. </w:t>
      </w:r>
    </w:p>
    <w:p w14:paraId="0345004E" w14:textId="09295B0C" w:rsidR="005C5CA7" w:rsidRDefault="005C5CA7" w:rsidP="005C5CA7">
      <w:pPr>
        <w:pStyle w:val="ListParagraph"/>
      </w:pPr>
    </w:p>
    <w:p w14:paraId="1296A35F" w14:textId="5FE067E7" w:rsidR="005C5CA7" w:rsidRDefault="005C5CA7" w:rsidP="005C5CA7">
      <w:pPr>
        <w:pStyle w:val="ListParagraph"/>
      </w:pPr>
      <w:r w:rsidRPr="00E768DC">
        <w:rPr>
          <w:b/>
          <w:bCs/>
        </w:rPr>
        <w:t>At Large Representatives:</w:t>
      </w:r>
      <w:r>
        <w:t xml:space="preserve"> Representatives are not required to be affiliated with a specific unit and shall carry out duties as determined by the Board. </w:t>
      </w:r>
    </w:p>
    <w:p w14:paraId="3EFEE707" w14:textId="53F1D6C7" w:rsidR="005C5CA7" w:rsidRDefault="005C5CA7" w:rsidP="005C5CA7">
      <w:pPr>
        <w:pStyle w:val="ListParagraph"/>
      </w:pPr>
    </w:p>
    <w:p w14:paraId="0EA70EEC" w14:textId="16EC18BD" w:rsidR="005C5CA7" w:rsidRDefault="005C5CA7" w:rsidP="00E768DC">
      <w:pPr>
        <w:pStyle w:val="ListParagraph"/>
      </w:pPr>
      <w:r w:rsidRPr="00E768DC">
        <w:rPr>
          <w:b/>
          <w:bCs/>
        </w:rPr>
        <w:t>Education Director:</w:t>
      </w:r>
      <w:r>
        <w:t xml:space="preserve"> </w:t>
      </w:r>
      <w:r w:rsidR="00E768DC">
        <w:t xml:space="preserve">Responsible for organizing and planning all education activities and materials for the circuit. The Education Director will coordinate with the Judges to plan activities for circumstances where units and adjudicators may interact. </w:t>
      </w:r>
    </w:p>
    <w:p w14:paraId="7A7DB5AA" w14:textId="26C1C550" w:rsidR="00E768DC" w:rsidRDefault="00E768DC" w:rsidP="00E768DC">
      <w:pPr>
        <w:pStyle w:val="ListParagraph"/>
      </w:pPr>
    </w:p>
    <w:p w14:paraId="72BB5731" w14:textId="180CD76F" w:rsidR="00257947" w:rsidRDefault="00257947" w:rsidP="00E768DC">
      <w:pPr>
        <w:pStyle w:val="ListParagraph"/>
      </w:pPr>
    </w:p>
    <w:p w14:paraId="3FB16EB4" w14:textId="6D62D1ED" w:rsidR="00257947" w:rsidRDefault="00257947" w:rsidP="00E768DC">
      <w:pPr>
        <w:pStyle w:val="ListParagraph"/>
      </w:pPr>
    </w:p>
    <w:p w14:paraId="031C52BC" w14:textId="495D4858" w:rsidR="00257947" w:rsidRDefault="00257947" w:rsidP="00E768DC">
      <w:pPr>
        <w:pStyle w:val="ListParagraph"/>
      </w:pPr>
    </w:p>
    <w:p w14:paraId="1AAD3362" w14:textId="315880E7" w:rsidR="00257947" w:rsidRDefault="00257947" w:rsidP="00E768DC">
      <w:pPr>
        <w:pStyle w:val="ListParagraph"/>
      </w:pPr>
    </w:p>
    <w:p w14:paraId="2B55F7E9" w14:textId="2BE942CC" w:rsidR="00257947" w:rsidRDefault="00257947" w:rsidP="00E768DC">
      <w:pPr>
        <w:pStyle w:val="ListParagraph"/>
      </w:pPr>
    </w:p>
    <w:p w14:paraId="2EB450D2" w14:textId="7891B82A" w:rsidR="00257947" w:rsidRDefault="00257947" w:rsidP="00E768DC">
      <w:pPr>
        <w:pStyle w:val="ListParagraph"/>
      </w:pPr>
    </w:p>
    <w:p w14:paraId="09531108" w14:textId="7DB474E9" w:rsidR="00257947" w:rsidRDefault="00257947" w:rsidP="00E768DC">
      <w:pPr>
        <w:pStyle w:val="ListParagraph"/>
      </w:pPr>
    </w:p>
    <w:p w14:paraId="0EF61778" w14:textId="1D44E8F1" w:rsidR="00257947" w:rsidRDefault="00257947" w:rsidP="00E768DC">
      <w:pPr>
        <w:pStyle w:val="ListParagraph"/>
      </w:pPr>
    </w:p>
    <w:p w14:paraId="77A91CB2" w14:textId="77777777" w:rsidR="00257947" w:rsidRDefault="00257947" w:rsidP="00E768DC">
      <w:pPr>
        <w:pStyle w:val="ListParagraph"/>
      </w:pPr>
    </w:p>
    <w:p w14:paraId="2B47AFED" w14:textId="0166F5C4" w:rsidR="00E768DC" w:rsidRDefault="00E768DC" w:rsidP="00223BF3">
      <w:pPr>
        <w:pStyle w:val="Heading1"/>
      </w:pPr>
      <w:bookmarkStart w:id="3" w:name="Section2"/>
      <w:r w:rsidRPr="00F61516">
        <w:t xml:space="preserve">Section </w:t>
      </w:r>
      <w:r>
        <w:t>2</w:t>
      </w:r>
      <w:r w:rsidRPr="00F61516">
        <w:t xml:space="preserve">: </w:t>
      </w:r>
      <w:r>
        <w:t>Board Meetings and Policy Appeal Process</w:t>
      </w:r>
    </w:p>
    <w:p w14:paraId="6EB86295" w14:textId="289C1FE5" w:rsidR="00E768DC" w:rsidRDefault="00E768DC" w:rsidP="00E768DC">
      <w:pPr>
        <w:pStyle w:val="ListParagraph"/>
        <w:numPr>
          <w:ilvl w:val="1"/>
          <w:numId w:val="4"/>
        </w:numPr>
        <w:rPr>
          <w:u w:val="single"/>
        </w:rPr>
      </w:pPr>
      <w:bookmarkStart w:id="4" w:name="GenMem"/>
      <w:bookmarkEnd w:id="3"/>
      <w:r>
        <w:rPr>
          <w:u w:val="single"/>
        </w:rPr>
        <w:t>General Membership Meeting</w:t>
      </w:r>
      <w:r w:rsidRPr="00E768DC">
        <w:rPr>
          <w:u w:val="single"/>
        </w:rPr>
        <w:t>:</w:t>
      </w:r>
    </w:p>
    <w:bookmarkEnd w:id="4"/>
    <w:p w14:paraId="08804CB1" w14:textId="46C3905B" w:rsidR="00E768DC" w:rsidRDefault="00E768DC" w:rsidP="00E768DC">
      <w:pPr>
        <w:pStyle w:val="ListParagraph"/>
        <w:ind w:left="360"/>
        <w:rPr>
          <w:u w:val="single"/>
        </w:rPr>
      </w:pPr>
    </w:p>
    <w:p w14:paraId="5785BB70" w14:textId="64D735A6" w:rsidR="00E768DC" w:rsidRDefault="00E768DC" w:rsidP="00E768DC">
      <w:pPr>
        <w:pStyle w:val="ListParagraph"/>
      </w:pPr>
      <w:r>
        <w:t>Held once a year on the last Sunday in April. Topics addressed at this meeting will be:</w:t>
      </w:r>
    </w:p>
    <w:p w14:paraId="2F32130C" w14:textId="0A8F97EE" w:rsidR="00E768DC" w:rsidRDefault="00E768DC" w:rsidP="00E768DC">
      <w:pPr>
        <w:pStyle w:val="ListParagraph"/>
        <w:numPr>
          <w:ilvl w:val="0"/>
          <w:numId w:val="5"/>
        </w:numPr>
      </w:pPr>
      <w:r>
        <w:t>Election of the Board of Representatives</w:t>
      </w:r>
    </w:p>
    <w:p w14:paraId="41C43ABC" w14:textId="178180B7" w:rsidR="00E768DC" w:rsidRDefault="00E768DC" w:rsidP="00E768DC">
      <w:pPr>
        <w:pStyle w:val="ListParagraph"/>
        <w:numPr>
          <w:ilvl w:val="0"/>
          <w:numId w:val="5"/>
        </w:numPr>
      </w:pPr>
      <w:r>
        <w:t>Amendments to the Bylaws</w:t>
      </w:r>
    </w:p>
    <w:p w14:paraId="5E33B708" w14:textId="0FE7B0B6" w:rsidR="00E768DC" w:rsidRDefault="00E768DC" w:rsidP="00E768DC">
      <w:pPr>
        <w:pStyle w:val="ListParagraph"/>
        <w:numPr>
          <w:ilvl w:val="0"/>
          <w:numId w:val="5"/>
        </w:numPr>
      </w:pPr>
      <w:r>
        <w:t>Reporting from the Board</w:t>
      </w:r>
    </w:p>
    <w:p w14:paraId="4672F44F" w14:textId="6E145499" w:rsidR="00E768DC" w:rsidRDefault="00E768DC" w:rsidP="00E768DC">
      <w:pPr>
        <w:pStyle w:val="ListParagraph"/>
        <w:numPr>
          <w:ilvl w:val="0"/>
          <w:numId w:val="5"/>
        </w:numPr>
      </w:pPr>
      <w:r>
        <w:t>Proposals for show sponsors</w:t>
      </w:r>
    </w:p>
    <w:p w14:paraId="1CFE5684" w14:textId="5209140E" w:rsidR="00E768DC" w:rsidRDefault="00E768DC" w:rsidP="00E768DC">
      <w:pPr>
        <w:pStyle w:val="ListParagraph"/>
        <w:numPr>
          <w:ilvl w:val="0"/>
          <w:numId w:val="5"/>
        </w:numPr>
      </w:pPr>
      <w:r>
        <w:t>Other new business</w:t>
      </w:r>
    </w:p>
    <w:p w14:paraId="41534D7B" w14:textId="77777777" w:rsidR="00E768DC" w:rsidRDefault="00E768DC" w:rsidP="00E768DC">
      <w:pPr>
        <w:pStyle w:val="ListParagraph"/>
        <w:ind w:left="1440"/>
      </w:pPr>
    </w:p>
    <w:p w14:paraId="2A1B0B84" w14:textId="0642E38D" w:rsidR="00E768DC" w:rsidRPr="00E768DC" w:rsidRDefault="00E768DC" w:rsidP="00E768DC">
      <w:pPr>
        <w:pStyle w:val="ListParagraph"/>
        <w:numPr>
          <w:ilvl w:val="1"/>
          <w:numId w:val="4"/>
        </w:numPr>
        <w:rPr>
          <w:u w:val="single"/>
        </w:rPr>
      </w:pPr>
      <w:bookmarkStart w:id="5" w:name="Spring"/>
      <w:proofErr w:type="gramStart"/>
      <w:r w:rsidRPr="00E768DC">
        <w:rPr>
          <w:u w:val="single"/>
        </w:rPr>
        <w:t>Spring Board</w:t>
      </w:r>
      <w:proofErr w:type="gramEnd"/>
      <w:r w:rsidRPr="00E768DC">
        <w:rPr>
          <w:u w:val="single"/>
        </w:rPr>
        <w:t xml:space="preserve"> of Directors Meeting</w:t>
      </w:r>
      <w:bookmarkEnd w:id="5"/>
      <w:r w:rsidRPr="00E768DC">
        <w:rPr>
          <w:u w:val="single"/>
        </w:rPr>
        <w:t>:</w:t>
      </w:r>
    </w:p>
    <w:p w14:paraId="75317ADA" w14:textId="7D80BD07" w:rsidR="00E768DC" w:rsidRDefault="00E768DC" w:rsidP="00E768DC">
      <w:pPr>
        <w:pStyle w:val="ListParagraph"/>
        <w:ind w:left="360"/>
      </w:pPr>
    </w:p>
    <w:p w14:paraId="4EE0AF27" w14:textId="3A38A66F" w:rsidR="00E768DC" w:rsidRDefault="00E768DC" w:rsidP="00E768DC">
      <w:pPr>
        <w:pStyle w:val="ListParagraph"/>
      </w:pPr>
      <w:r>
        <w:t>Held prior to or following the general membership meeting. Topics addressed at this meeting will be:</w:t>
      </w:r>
    </w:p>
    <w:p w14:paraId="308DFD27" w14:textId="378FE690" w:rsidR="00E768DC" w:rsidRDefault="00E768DC" w:rsidP="00E768DC">
      <w:pPr>
        <w:pStyle w:val="ListParagraph"/>
        <w:numPr>
          <w:ilvl w:val="0"/>
          <w:numId w:val="6"/>
        </w:numPr>
      </w:pPr>
      <w:r>
        <w:t>Elections of the Executive Board of Directors</w:t>
      </w:r>
    </w:p>
    <w:p w14:paraId="75142094" w14:textId="2DB7FF1E" w:rsidR="00E768DC" w:rsidRDefault="00E768DC" w:rsidP="00E768DC">
      <w:pPr>
        <w:pStyle w:val="ListParagraph"/>
        <w:numPr>
          <w:ilvl w:val="0"/>
          <w:numId w:val="6"/>
        </w:numPr>
      </w:pPr>
      <w:r>
        <w:t>New Projects</w:t>
      </w:r>
    </w:p>
    <w:p w14:paraId="06C2DEBE" w14:textId="474BC1DC" w:rsidR="00E768DC" w:rsidRDefault="00E768DC" w:rsidP="00E768DC">
      <w:pPr>
        <w:pStyle w:val="ListParagraph"/>
        <w:numPr>
          <w:ilvl w:val="0"/>
          <w:numId w:val="6"/>
        </w:numPr>
      </w:pPr>
      <w:r>
        <w:t>Budget for the following year</w:t>
      </w:r>
    </w:p>
    <w:p w14:paraId="4058E445" w14:textId="6317A264" w:rsidR="00E768DC" w:rsidRDefault="00E768DC" w:rsidP="00E768DC">
      <w:pPr>
        <w:pStyle w:val="ListParagraph"/>
        <w:numPr>
          <w:ilvl w:val="0"/>
          <w:numId w:val="6"/>
        </w:numPr>
      </w:pPr>
      <w:r>
        <w:t>Reports from WGI Board meeting</w:t>
      </w:r>
    </w:p>
    <w:p w14:paraId="1CBDD3E9" w14:textId="6CFBE071" w:rsidR="00E768DC" w:rsidRDefault="00E768DC" w:rsidP="00E768DC">
      <w:pPr>
        <w:pStyle w:val="ListParagraph"/>
        <w:numPr>
          <w:ilvl w:val="0"/>
          <w:numId w:val="6"/>
        </w:numPr>
      </w:pPr>
      <w:r>
        <w:t>Calendar</w:t>
      </w:r>
    </w:p>
    <w:p w14:paraId="15DE3568" w14:textId="4E3DE57C" w:rsidR="00E768DC" w:rsidRDefault="00E768DC" w:rsidP="00E768DC">
      <w:pPr>
        <w:pStyle w:val="ListParagraph"/>
        <w:numPr>
          <w:ilvl w:val="0"/>
          <w:numId w:val="6"/>
        </w:numPr>
      </w:pPr>
      <w:r>
        <w:t>Contracts</w:t>
      </w:r>
    </w:p>
    <w:p w14:paraId="37999339" w14:textId="03C425D8" w:rsidR="00E768DC" w:rsidRDefault="00E768DC" w:rsidP="00E768DC">
      <w:pPr>
        <w:pStyle w:val="ListParagraph"/>
        <w:numPr>
          <w:ilvl w:val="0"/>
          <w:numId w:val="6"/>
        </w:numPr>
      </w:pPr>
      <w:r>
        <w:t>Goals and objectives</w:t>
      </w:r>
    </w:p>
    <w:p w14:paraId="16EC70F7" w14:textId="6DE45579" w:rsidR="00E768DC" w:rsidRDefault="00E768DC" w:rsidP="00E768DC">
      <w:pPr>
        <w:pStyle w:val="ListParagraph"/>
        <w:numPr>
          <w:ilvl w:val="0"/>
          <w:numId w:val="6"/>
        </w:numPr>
      </w:pPr>
      <w:r>
        <w:t>Other new business</w:t>
      </w:r>
    </w:p>
    <w:p w14:paraId="6BAFF8BE" w14:textId="77777777" w:rsidR="0040324D" w:rsidRPr="00E768DC" w:rsidRDefault="0040324D" w:rsidP="0040324D">
      <w:pPr>
        <w:pStyle w:val="ListParagraph"/>
        <w:ind w:left="1440"/>
      </w:pPr>
    </w:p>
    <w:p w14:paraId="64E4C78F" w14:textId="46AAC452" w:rsidR="005C5CA7" w:rsidRPr="00E768DC" w:rsidRDefault="00E768DC" w:rsidP="00E768DC">
      <w:pPr>
        <w:pStyle w:val="ListParagraph"/>
        <w:numPr>
          <w:ilvl w:val="1"/>
          <w:numId w:val="4"/>
        </w:numPr>
        <w:rPr>
          <w:u w:val="single"/>
        </w:rPr>
      </w:pPr>
      <w:bookmarkStart w:id="6" w:name="Fall"/>
      <w:r w:rsidRPr="00E768DC">
        <w:rPr>
          <w:u w:val="single"/>
        </w:rPr>
        <w:t>Fall Board of Directors Meeting</w:t>
      </w:r>
      <w:bookmarkEnd w:id="6"/>
      <w:r w:rsidRPr="00E768DC">
        <w:rPr>
          <w:u w:val="single"/>
        </w:rPr>
        <w:t>:</w:t>
      </w:r>
    </w:p>
    <w:p w14:paraId="5D1696F9" w14:textId="559436A7" w:rsidR="00E768DC" w:rsidRDefault="00E768DC" w:rsidP="00E768DC">
      <w:pPr>
        <w:pStyle w:val="ListParagraph"/>
        <w:ind w:left="360"/>
        <w:rPr>
          <w:u w:val="single"/>
        </w:rPr>
      </w:pPr>
    </w:p>
    <w:p w14:paraId="32018028" w14:textId="71801F39" w:rsidR="00E768DC" w:rsidRDefault="00E768DC" w:rsidP="00E768DC">
      <w:pPr>
        <w:pStyle w:val="ListParagraph"/>
      </w:pPr>
      <w:r>
        <w:t>Held in the fall, but no later than November 30</w:t>
      </w:r>
      <w:r w:rsidRPr="00E768DC">
        <w:rPr>
          <w:vertAlign w:val="superscript"/>
        </w:rPr>
        <w:t>th</w:t>
      </w:r>
      <w:r>
        <w:t>. Topics addressed at this meeting will be:</w:t>
      </w:r>
    </w:p>
    <w:p w14:paraId="5B3ABE19" w14:textId="20CD7325" w:rsidR="00E768DC" w:rsidRDefault="00E768DC" w:rsidP="00E768DC">
      <w:pPr>
        <w:pStyle w:val="ListParagraph"/>
        <w:numPr>
          <w:ilvl w:val="0"/>
          <w:numId w:val="7"/>
        </w:numPr>
      </w:pPr>
      <w:r>
        <w:t>Confirmation of the contest calendar</w:t>
      </w:r>
    </w:p>
    <w:p w14:paraId="04C71881" w14:textId="37BF38C6" w:rsidR="00E768DC" w:rsidRDefault="00E768DC" w:rsidP="00E768DC">
      <w:pPr>
        <w:pStyle w:val="ListParagraph"/>
        <w:numPr>
          <w:ilvl w:val="0"/>
          <w:numId w:val="7"/>
        </w:numPr>
      </w:pPr>
      <w:r>
        <w:t>Reporting</w:t>
      </w:r>
    </w:p>
    <w:p w14:paraId="3DF1D2C1" w14:textId="3FA38268" w:rsidR="00E768DC" w:rsidRPr="00E768DC" w:rsidRDefault="00E768DC" w:rsidP="00E768DC">
      <w:pPr>
        <w:pStyle w:val="ListParagraph"/>
        <w:numPr>
          <w:ilvl w:val="0"/>
          <w:numId w:val="7"/>
        </w:numPr>
      </w:pPr>
      <w:r>
        <w:t>Other new business</w:t>
      </w:r>
    </w:p>
    <w:p w14:paraId="24AB8172" w14:textId="77777777" w:rsidR="005C5CA7" w:rsidRDefault="005C5CA7" w:rsidP="005C5CA7">
      <w:pPr>
        <w:pStyle w:val="ListParagraph"/>
      </w:pPr>
    </w:p>
    <w:p w14:paraId="17F009C7" w14:textId="006C80C4" w:rsidR="005C5CA7" w:rsidRDefault="0040324D" w:rsidP="00DC105C">
      <w:pPr>
        <w:pStyle w:val="ListParagraph"/>
        <w:numPr>
          <w:ilvl w:val="1"/>
          <w:numId w:val="4"/>
        </w:numPr>
        <w:rPr>
          <w:u w:val="single"/>
        </w:rPr>
      </w:pPr>
      <w:bookmarkStart w:id="7" w:name="Voting"/>
      <w:r w:rsidRPr="00DC105C">
        <w:rPr>
          <w:u w:val="single"/>
        </w:rPr>
        <w:t>Voting Privileges:</w:t>
      </w:r>
    </w:p>
    <w:bookmarkEnd w:id="7"/>
    <w:p w14:paraId="5D949261" w14:textId="77777777" w:rsidR="00DC105C" w:rsidRPr="00DC105C" w:rsidRDefault="00DC105C" w:rsidP="00DC105C">
      <w:pPr>
        <w:pStyle w:val="ListParagraph"/>
        <w:ind w:left="360"/>
        <w:rPr>
          <w:u w:val="single"/>
        </w:rPr>
      </w:pPr>
    </w:p>
    <w:p w14:paraId="4CE067AB" w14:textId="0D3FD4B7" w:rsidR="00DC105C" w:rsidRDefault="00DC105C" w:rsidP="00DC105C">
      <w:pPr>
        <w:pStyle w:val="ListParagraph"/>
        <w:numPr>
          <w:ilvl w:val="2"/>
          <w:numId w:val="4"/>
        </w:numPr>
      </w:pPr>
      <w:r w:rsidRPr="00DC105C">
        <w:t>Each member unit in good standing at the time of the meeting shall have one vote.</w:t>
      </w:r>
    </w:p>
    <w:p w14:paraId="64D0382F" w14:textId="31E35818" w:rsidR="00DC105C" w:rsidRDefault="00DC105C" w:rsidP="00DC105C">
      <w:pPr>
        <w:pStyle w:val="ListParagraph"/>
        <w:numPr>
          <w:ilvl w:val="2"/>
          <w:numId w:val="4"/>
        </w:numPr>
      </w:pPr>
      <w:r>
        <w:t>If there are multiple</w:t>
      </w:r>
      <w:r w:rsidR="00F607EE">
        <w:t xml:space="preserve"> member</w:t>
      </w:r>
      <w:r>
        <w:t xml:space="preserve"> units from </w:t>
      </w:r>
      <w:r w:rsidR="00F607EE">
        <w:t xml:space="preserve">the same </w:t>
      </w:r>
      <w:r w:rsidR="00F6417E">
        <w:t>sponsoring</w:t>
      </w:r>
      <w:r>
        <w:t xml:space="preserve"> organization, a voting delegate</w:t>
      </w:r>
      <w:r w:rsidR="00A22AE2">
        <w:t xml:space="preserve"> may be assigned for each unit. Therefore, units may assign a voting delegate when they have more than one unit. Multiple units must consist of different performing members. </w:t>
      </w:r>
    </w:p>
    <w:p w14:paraId="7447AE15" w14:textId="5DADBBE5" w:rsidR="00A22AE2" w:rsidRDefault="00E95B11" w:rsidP="00DC105C">
      <w:pPr>
        <w:pStyle w:val="ListParagraph"/>
        <w:numPr>
          <w:ilvl w:val="2"/>
          <w:numId w:val="4"/>
        </w:numPr>
      </w:pPr>
      <w:r>
        <w:t>All members of the Board of Directors, except the President, will have one vote regardless of unit affiliation. The President will only vote in the event of a tie.</w:t>
      </w:r>
    </w:p>
    <w:p w14:paraId="6D0E2677" w14:textId="59866051" w:rsidR="00E95B11" w:rsidRDefault="00E95B11" w:rsidP="00E95B11"/>
    <w:p w14:paraId="6A8C22CF" w14:textId="77777777" w:rsidR="00C42397" w:rsidRDefault="00C42397" w:rsidP="00C42397">
      <w:pPr>
        <w:pStyle w:val="ListParagraph"/>
        <w:ind w:left="360"/>
        <w:rPr>
          <w:u w:val="single"/>
        </w:rPr>
      </w:pPr>
      <w:bookmarkStart w:id="8" w:name="Policyappeals"/>
    </w:p>
    <w:p w14:paraId="5CDE3811" w14:textId="0B70341E" w:rsidR="00FA2438" w:rsidRDefault="00E95B11" w:rsidP="00FA2438">
      <w:pPr>
        <w:pStyle w:val="ListParagraph"/>
        <w:numPr>
          <w:ilvl w:val="1"/>
          <w:numId w:val="4"/>
        </w:numPr>
        <w:rPr>
          <w:u w:val="single"/>
        </w:rPr>
      </w:pPr>
      <w:r w:rsidRPr="00FA2438">
        <w:rPr>
          <w:u w:val="single"/>
        </w:rPr>
        <w:t xml:space="preserve">Policy </w:t>
      </w:r>
      <w:r w:rsidR="002D39F6">
        <w:rPr>
          <w:u w:val="single"/>
        </w:rPr>
        <w:t>A</w:t>
      </w:r>
      <w:r w:rsidR="00FA2438" w:rsidRPr="00FA2438">
        <w:rPr>
          <w:u w:val="single"/>
        </w:rPr>
        <w:t>ppeals Process</w:t>
      </w:r>
      <w:bookmarkEnd w:id="8"/>
      <w:r w:rsidR="00FA2438" w:rsidRPr="00FA2438">
        <w:rPr>
          <w:u w:val="single"/>
        </w:rPr>
        <w:t>:</w:t>
      </w:r>
    </w:p>
    <w:p w14:paraId="52C432BB" w14:textId="77777777" w:rsidR="00FA2438" w:rsidRDefault="00FA2438" w:rsidP="00FA2438">
      <w:pPr>
        <w:pStyle w:val="ListParagraph"/>
        <w:ind w:left="360"/>
        <w:rPr>
          <w:u w:val="single"/>
        </w:rPr>
      </w:pPr>
    </w:p>
    <w:p w14:paraId="6862C3FC" w14:textId="4F82D54C" w:rsidR="00FF1E79" w:rsidRPr="00C42397" w:rsidRDefault="00FA2438" w:rsidP="005C5CA7">
      <w:pPr>
        <w:pStyle w:val="ListParagraph"/>
        <w:numPr>
          <w:ilvl w:val="2"/>
          <w:numId w:val="4"/>
        </w:numPr>
        <w:rPr>
          <w:u w:val="single"/>
        </w:rPr>
      </w:pPr>
      <w:r>
        <w:t xml:space="preserve">In the event a unit director/representative wishes to file a policy appeal, they must do so in writing to the President. Appeals should detail the circumstances prohibiting policy compliance and </w:t>
      </w:r>
      <w:r w:rsidR="00780D78">
        <w:t>any other pertinent information so that the Board may make an informed decision.</w:t>
      </w:r>
    </w:p>
    <w:p w14:paraId="34FD3063" w14:textId="77777777" w:rsidR="00FF1E79" w:rsidRDefault="00FF1E79" w:rsidP="005C5CA7"/>
    <w:p w14:paraId="6F27C21B" w14:textId="440BE15D" w:rsidR="00780D78" w:rsidRDefault="00780D78" w:rsidP="00223BF3">
      <w:pPr>
        <w:pStyle w:val="Heading1"/>
      </w:pPr>
      <w:bookmarkStart w:id="9" w:name="Section3"/>
      <w:r w:rsidRPr="00F61516">
        <w:t xml:space="preserve">Section </w:t>
      </w:r>
      <w:r>
        <w:t>3</w:t>
      </w:r>
      <w:r w:rsidRPr="00F61516">
        <w:t xml:space="preserve">: </w:t>
      </w:r>
      <w:r>
        <w:t>Unit Fees, Deadlines, and Eligibility</w:t>
      </w:r>
    </w:p>
    <w:bookmarkEnd w:id="9"/>
    <w:p w14:paraId="76BE9602" w14:textId="301971E9" w:rsidR="00780D78" w:rsidRPr="006E2D2A" w:rsidRDefault="00F22C7D" w:rsidP="005C5CA7">
      <w:pPr>
        <w:rPr>
          <w:rFonts w:ascii="Arial" w:hAnsi="Arial" w:cs="Arial"/>
          <w:u w:val="single"/>
        </w:rPr>
      </w:pPr>
      <w:r w:rsidRPr="00F22C7D">
        <w:t>3-1</w:t>
      </w:r>
      <w:r>
        <w:rPr>
          <w:u w:val="single"/>
        </w:rPr>
        <w:t xml:space="preserve"> </w:t>
      </w:r>
      <w:bookmarkStart w:id="10" w:name="Fees"/>
      <w:r>
        <w:rPr>
          <w:u w:val="single"/>
        </w:rPr>
        <w:t>Fees:</w:t>
      </w:r>
      <w:bookmarkEnd w:id="10"/>
    </w:p>
    <w:tbl>
      <w:tblPr>
        <w:tblW w:w="7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0"/>
        <w:gridCol w:w="2940"/>
      </w:tblGrid>
      <w:tr w:rsidR="00923449" w:rsidRPr="006E2D2A" w14:paraId="18038B18" w14:textId="77777777" w:rsidTr="00DF66AC">
        <w:trPr>
          <w:trHeight w:val="453"/>
          <w:jc w:val="center"/>
        </w:trPr>
        <w:tc>
          <w:tcPr>
            <w:tcW w:w="7440" w:type="dxa"/>
            <w:gridSpan w:val="2"/>
            <w:vAlign w:val="center"/>
          </w:tcPr>
          <w:p w14:paraId="6DC775EA" w14:textId="77777777" w:rsidR="00923449" w:rsidRPr="00383E05" w:rsidRDefault="00923449" w:rsidP="00DF66AC">
            <w:pPr>
              <w:pBdr>
                <w:top w:val="nil"/>
                <w:left w:val="nil"/>
                <w:bottom w:val="nil"/>
                <w:right w:val="nil"/>
                <w:between w:val="nil"/>
              </w:pBdr>
              <w:spacing w:before="14"/>
              <w:ind w:left="115"/>
              <w:jc w:val="center"/>
              <w:rPr>
                <w:rFonts w:ascii="Calibri" w:hAnsi="Calibri" w:cs="Calibri"/>
              </w:rPr>
            </w:pPr>
            <w:r w:rsidRPr="00383E05">
              <w:rPr>
                <w:rFonts w:ascii="Calibri" w:eastAsia="Arial" w:hAnsi="Calibri" w:cs="Calibri"/>
                <w:color w:val="000000"/>
              </w:rPr>
              <w:t>Early Registratio</w:t>
            </w:r>
            <w:r w:rsidRPr="00383E05">
              <w:rPr>
                <w:rFonts w:ascii="Calibri" w:hAnsi="Calibri" w:cs="Calibri"/>
              </w:rPr>
              <w:t>n (all classes)</w:t>
            </w:r>
          </w:p>
        </w:tc>
      </w:tr>
      <w:tr w:rsidR="00923449" w14:paraId="69A98364" w14:textId="77777777" w:rsidTr="00DF66AC">
        <w:trPr>
          <w:trHeight w:val="455"/>
          <w:jc w:val="center"/>
        </w:trPr>
        <w:tc>
          <w:tcPr>
            <w:tcW w:w="4500" w:type="dxa"/>
            <w:vAlign w:val="center"/>
          </w:tcPr>
          <w:p w14:paraId="5AFBDF93" w14:textId="77777777" w:rsidR="00923449" w:rsidRPr="00383E05" w:rsidRDefault="00923449" w:rsidP="00DF66AC">
            <w:pPr>
              <w:pBdr>
                <w:top w:val="nil"/>
                <w:left w:val="nil"/>
                <w:bottom w:val="nil"/>
                <w:right w:val="nil"/>
                <w:between w:val="nil"/>
              </w:pBdr>
              <w:spacing w:before="14"/>
              <w:ind w:left="115"/>
              <w:jc w:val="center"/>
              <w:rPr>
                <w:rFonts w:ascii="Calibri" w:hAnsi="Calibri" w:cs="Calibri"/>
                <w:color w:val="000000"/>
              </w:rPr>
            </w:pPr>
            <w:r w:rsidRPr="00383E05">
              <w:rPr>
                <w:rFonts w:ascii="Calibri" w:eastAsia="Arial" w:hAnsi="Calibri" w:cs="Calibri"/>
                <w:color w:val="000000"/>
              </w:rPr>
              <w:t xml:space="preserve">Base Membership </w:t>
            </w:r>
            <w:r w:rsidRPr="00383E05">
              <w:rPr>
                <w:rFonts w:ascii="Calibri" w:hAnsi="Calibri" w:cs="Calibri"/>
                <w:b/>
                <w:color w:val="000000"/>
              </w:rPr>
              <w:t>without</w:t>
            </w:r>
            <w:r w:rsidRPr="00383E05">
              <w:rPr>
                <w:rFonts w:ascii="Calibri" w:eastAsia="Arial" w:hAnsi="Calibri" w:cs="Calibri"/>
                <w:color w:val="000000"/>
              </w:rPr>
              <w:t xml:space="preserve"> Championships</w:t>
            </w:r>
          </w:p>
        </w:tc>
        <w:tc>
          <w:tcPr>
            <w:tcW w:w="2940" w:type="dxa"/>
            <w:vAlign w:val="center"/>
          </w:tcPr>
          <w:p w14:paraId="0BBCEBAA" w14:textId="77777777" w:rsidR="00923449" w:rsidRPr="00383E05" w:rsidRDefault="00923449" w:rsidP="00DF66AC">
            <w:pPr>
              <w:pBdr>
                <w:top w:val="nil"/>
                <w:left w:val="nil"/>
                <w:bottom w:val="nil"/>
                <w:right w:val="nil"/>
                <w:between w:val="nil"/>
              </w:pBdr>
              <w:spacing w:before="14"/>
              <w:jc w:val="center"/>
              <w:rPr>
                <w:rFonts w:ascii="Calibri" w:hAnsi="Calibri" w:cs="Calibri"/>
                <w:color w:val="000000"/>
              </w:rPr>
            </w:pPr>
            <w:r w:rsidRPr="00383E05">
              <w:rPr>
                <w:rFonts w:ascii="Calibri" w:eastAsia="Arial" w:hAnsi="Calibri" w:cs="Calibri"/>
                <w:color w:val="000000"/>
              </w:rPr>
              <w:t>$600</w:t>
            </w:r>
          </w:p>
        </w:tc>
      </w:tr>
      <w:tr w:rsidR="00923449" w14:paraId="3C52E0D9" w14:textId="77777777" w:rsidTr="00DF66AC">
        <w:trPr>
          <w:trHeight w:val="455"/>
          <w:jc w:val="center"/>
        </w:trPr>
        <w:tc>
          <w:tcPr>
            <w:tcW w:w="4500" w:type="dxa"/>
            <w:vAlign w:val="center"/>
          </w:tcPr>
          <w:p w14:paraId="27227ABB" w14:textId="77777777" w:rsidR="00923449" w:rsidRPr="00383E05" w:rsidRDefault="00923449" w:rsidP="00DF66AC">
            <w:pPr>
              <w:pBdr>
                <w:top w:val="nil"/>
                <w:left w:val="nil"/>
                <w:bottom w:val="nil"/>
                <w:right w:val="nil"/>
                <w:between w:val="nil"/>
              </w:pBdr>
              <w:spacing w:before="14"/>
              <w:ind w:left="115"/>
              <w:jc w:val="center"/>
              <w:rPr>
                <w:rFonts w:ascii="Calibri" w:hAnsi="Calibri" w:cs="Calibri"/>
                <w:color w:val="000000"/>
              </w:rPr>
            </w:pPr>
            <w:r w:rsidRPr="00383E05">
              <w:rPr>
                <w:rFonts w:ascii="Calibri" w:eastAsia="Arial" w:hAnsi="Calibri" w:cs="Calibri"/>
                <w:color w:val="000000"/>
              </w:rPr>
              <w:t>Base Membership with Championships</w:t>
            </w:r>
          </w:p>
        </w:tc>
        <w:tc>
          <w:tcPr>
            <w:tcW w:w="2940" w:type="dxa"/>
            <w:vAlign w:val="center"/>
          </w:tcPr>
          <w:p w14:paraId="70CB24E2" w14:textId="77777777" w:rsidR="00923449" w:rsidRPr="00383E05" w:rsidRDefault="00923449" w:rsidP="00DF66AC">
            <w:pPr>
              <w:pBdr>
                <w:top w:val="nil"/>
                <w:left w:val="nil"/>
                <w:bottom w:val="nil"/>
                <w:right w:val="nil"/>
                <w:between w:val="nil"/>
              </w:pBdr>
              <w:spacing w:before="14"/>
              <w:jc w:val="center"/>
              <w:rPr>
                <w:rFonts w:ascii="Calibri" w:hAnsi="Calibri" w:cs="Calibri"/>
                <w:color w:val="000000"/>
              </w:rPr>
            </w:pPr>
            <w:r w:rsidRPr="00383E05">
              <w:rPr>
                <w:rFonts w:ascii="Calibri" w:eastAsia="Arial" w:hAnsi="Calibri" w:cs="Calibri"/>
                <w:color w:val="000000"/>
              </w:rPr>
              <w:t>$800</w:t>
            </w:r>
          </w:p>
        </w:tc>
      </w:tr>
      <w:tr w:rsidR="00923449" w14:paraId="5FF9C155" w14:textId="77777777" w:rsidTr="00DF66AC">
        <w:trPr>
          <w:trHeight w:val="453"/>
          <w:jc w:val="center"/>
        </w:trPr>
        <w:tc>
          <w:tcPr>
            <w:tcW w:w="7440" w:type="dxa"/>
            <w:gridSpan w:val="2"/>
            <w:vAlign w:val="center"/>
          </w:tcPr>
          <w:p w14:paraId="5288AA4A" w14:textId="77777777" w:rsidR="00923449" w:rsidRPr="00383E05" w:rsidRDefault="00923449" w:rsidP="00DF66AC">
            <w:pPr>
              <w:pBdr>
                <w:top w:val="nil"/>
                <w:left w:val="nil"/>
                <w:bottom w:val="nil"/>
                <w:right w:val="nil"/>
                <w:between w:val="nil"/>
              </w:pBdr>
              <w:spacing w:before="12"/>
              <w:ind w:left="115"/>
              <w:jc w:val="center"/>
              <w:rPr>
                <w:rFonts w:ascii="Calibri" w:hAnsi="Calibri" w:cs="Calibri"/>
              </w:rPr>
            </w:pPr>
            <w:r w:rsidRPr="00383E05">
              <w:rPr>
                <w:rFonts w:ascii="Calibri" w:eastAsia="Arial" w:hAnsi="Calibri" w:cs="Calibri"/>
                <w:color w:val="000000"/>
              </w:rPr>
              <w:t>Late Registration (After December 31st)</w:t>
            </w:r>
            <w:r w:rsidRPr="00383E05">
              <w:rPr>
                <w:rFonts w:ascii="Calibri" w:hAnsi="Calibri" w:cs="Calibri"/>
              </w:rPr>
              <w:t xml:space="preserve"> (all classes)</w:t>
            </w:r>
          </w:p>
        </w:tc>
      </w:tr>
      <w:tr w:rsidR="00923449" w14:paraId="474A58C1" w14:textId="77777777" w:rsidTr="00DF66AC">
        <w:trPr>
          <w:trHeight w:val="453"/>
          <w:jc w:val="center"/>
        </w:trPr>
        <w:tc>
          <w:tcPr>
            <w:tcW w:w="4500" w:type="dxa"/>
            <w:vAlign w:val="center"/>
          </w:tcPr>
          <w:p w14:paraId="0B7ABBAA" w14:textId="77777777" w:rsidR="00923449" w:rsidRPr="00383E05" w:rsidRDefault="00923449" w:rsidP="00DF66AC">
            <w:pPr>
              <w:pBdr>
                <w:top w:val="nil"/>
                <w:left w:val="nil"/>
                <w:bottom w:val="nil"/>
                <w:right w:val="nil"/>
                <w:between w:val="nil"/>
              </w:pBdr>
              <w:spacing w:before="12"/>
              <w:ind w:left="115"/>
              <w:jc w:val="center"/>
              <w:rPr>
                <w:rFonts w:ascii="Calibri" w:hAnsi="Calibri" w:cs="Calibri"/>
                <w:color w:val="000000"/>
              </w:rPr>
            </w:pPr>
            <w:r w:rsidRPr="00383E05">
              <w:rPr>
                <w:rFonts w:ascii="Calibri" w:eastAsia="Arial" w:hAnsi="Calibri" w:cs="Calibri"/>
                <w:color w:val="000000"/>
              </w:rPr>
              <w:t xml:space="preserve">Base Membership </w:t>
            </w:r>
            <w:r w:rsidRPr="00383E05">
              <w:rPr>
                <w:rFonts w:ascii="Calibri" w:hAnsi="Calibri" w:cs="Calibri"/>
                <w:b/>
                <w:color w:val="000000"/>
              </w:rPr>
              <w:t>without</w:t>
            </w:r>
            <w:r w:rsidRPr="00383E05">
              <w:rPr>
                <w:rFonts w:ascii="Calibri" w:eastAsia="Arial" w:hAnsi="Calibri" w:cs="Calibri"/>
                <w:color w:val="000000"/>
              </w:rPr>
              <w:t xml:space="preserve"> Championships</w:t>
            </w:r>
          </w:p>
        </w:tc>
        <w:tc>
          <w:tcPr>
            <w:tcW w:w="2940" w:type="dxa"/>
            <w:vAlign w:val="center"/>
          </w:tcPr>
          <w:p w14:paraId="7E7E1DCE" w14:textId="77777777" w:rsidR="00923449" w:rsidRPr="00383E05" w:rsidRDefault="00923449" w:rsidP="00DF66AC">
            <w:pPr>
              <w:pBdr>
                <w:top w:val="nil"/>
                <w:left w:val="nil"/>
                <w:bottom w:val="nil"/>
                <w:right w:val="nil"/>
                <w:between w:val="nil"/>
              </w:pBdr>
              <w:spacing w:before="12"/>
              <w:jc w:val="center"/>
              <w:rPr>
                <w:rFonts w:ascii="Calibri" w:hAnsi="Calibri" w:cs="Calibri"/>
                <w:color w:val="000000"/>
              </w:rPr>
            </w:pPr>
            <w:r w:rsidRPr="00383E05">
              <w:rPr>
                <w:rFonts w:ascii="Calibri" w:eastAsia="Arial" w:hAnsi="Calibri" w:cs="Calibri"/>
                <w:color w:val="000000"/>
              </w:rPr>
              <w:t>$700</w:t>
            </w:r>
          </w:p>
        </w:tc>
      </w:tr>
      <w:tr w:rsidR="00923449" w14:paraId="619D9452" w14:textId="77777777" w:rsidTr="00DF66AC">
        <w:trPr>
          <w:trHeight w:val="453"/>
          <w:jc w:val="center"/>
        </w:trPr>
        <w:tc>
          <w:tcPr>
            <w:tcW w:w="4500" w:type="dxa"/>
            <w:vAlign w:val="center"/>
          </w:tcPr>
          <w:p w14:paraId="0A3BB3C4" w14:textId="77777777" w:rsidR="00923449" w:rsidRPr="00383E05" w:rsidRDefault="00923449" w:rsidP="00DF66AC">
            <w:pPr>
              <w:pBdr>
                <w:top w:val="nil"/>
                <w:left w:val="nil"/>
                <w:bottom w:val="nil"/>
                <w:right w:val="nil"/>
                <w:between w:val="nil"/>
              </w:pBdr>
              <w:spacing w:before="14"/>
              <w:ind w:left="115"/>
              <w:jc w:val="center"/>
              <w:rPr>
                <w:rFonts w:ascii="Calibri" w:hAnsi="Calibri" w:cs="Calibri"/>
                <w:color w:val="000000"/>
              </w:rPr>
            </w:pPr>
            <w:r w:rsidRPr="00383E05">
              <w:rPr>
                <w:rFonts w:ascii="Calibri" w:eastAsia="Arial" w:hAnsi="Calibri" w:cs="Calibri"/>
                <w:color w:val="000000"/>
              </w:rPr>
              <w:t>Base Membership with Championships</w:t>
            </w:r>
          </w:p>
        </w:tc>
        <w:tc>
          <w:tcPr>
            <w:tcW w:w="2940" w:type="dxa"/>
            <w:vAlign w:val="center"/>
          </w:tcPr>
          <w:p w14:paraId="2F6C1CE7" w14:textId="77777777" w:rsidR="00923449" w:rsidRPr="00383E05" w:rsidRDefault="00923449" w:rsidP="00DF66AC">
            <w:pPr>
              <w:pBdr>
                <w:top w:val="nil"/>
                <w:left w:val="nil"/>
                <w:bottom w:val="nil"/>
                <w:right w:val="nil"/>
                <w:between w:val="nil"/>
              </w:pBdr>
              <w:spacing w:before="14"/>
              <w:jc w:val="center"/>
              <w:rPr>
                <w:rFonts w:ascii="Calibri" w:hAnsi="Calibri" w:cs="Calibri"/>
                <w:color w:val="000000"/>
              </w:rPr>
            </w:pPr>
            <w:r w:rsidRPr="00383E05">
              <w:rPr>
                <w:rFonts w:ascii="Calibri" w:eastAsia="Arial" w:hAnsi="Calibri" w:cs="Calibri"/>
                <w:color w:val="000000"/>
              </w:rPr>
              <w:t>$900</w:t>
            </w:r>
          </w:p>
        </w:tc>
      </w:tr>
      <w:tr w:rsidR="00923449" w14:paraId="4FAE74B2" w14:textId="77777777" w:rsidTr="00DF66AC">
        <w:trPr>
          <w:trHeight w:val="455"/>
          <w:jc w:val="center"/>
        </w:trPr>
        <w:tc>
          <w:tcPr>
            <w:tcW w:w="4500" w:type="dxa"/>
            <w:vAlign w:val="center"/>
          </w:tcPr>
          <w:p w14:paraId="754FF5C9" w14:textId="77777777" w:rsidR="00923449" w:rsidRPr="00383E05" w:rsidRDefault="00923449" w:rsidP="00DF66AC">
            <w:pPr>
              <w:pBdr>
                <w:top w:val="nil"/>
                <w:left w:val="nil"/>
                <w:bottom w:val="nil"/>
                <w:right w:val="nil"/>
                <w:between w:val="nil"/>
              </w:pBdr>
              <w:spacing w:before="14"/>
              <w:ind w:left="115"/>
              <w:jc w:val="center"/>
              <w:rPr>
                <w:rFonts w:ascii="Calibri" w:hAnsi="Calibri" w:cs="Calibri"/>
                <w:color w:val="000000"/>
              </w:rPr>
            </w:pPr>
            <w:r w:rsidRPr="00383E05">
              <w:rPr>
                <w:rFonts w:ascii="Calibri" w:eastAsia="Arial" w:hAnsi="Calibri" w:cs="Calibri"/>
                <w:color w:val="000000"/>
              </w:rPr>
              <w:t>Guest Unit (Regular Season Contest)</w:t>
            </w:r>
          </w:p>
        </w:tc>
        <w:tc>
          <w:tcPr>
            <w:tcW w:w="2940" w:type="dxa"/>
            <w:vAlign w:val="center"/>
          </w:tcPr>
          <w:p w14:paraId="179524B8" w14:textId="77777777" w:rsidR="00923449" w:rsidRPr="00383E05" w:rsidRDefault="00923449" w:rsidP="00DF66AC">
            <w:pPr>
              <w:pBdr>
                <w:top w:val="nil"/>
                <w:left w:val="nil"/>
                <w:bottom w:val="nil"/>
                <w:right w:val="nil"/>
                <w:between w:val="nil"/>
              </w:pBdr>
              <w:spacing w:before="14"/>
              <w:jc w:val="center"/>
              <w:rPr>
                <w:rFonts w:ascii="Calibri" w:hAnsi="Calibri" w:cs="Calibri"/>
                <w:color w:val="000000"/>
              </w:rPr>
            </w:pPr>
            <w:r w:rsidRPr="00383E05">
              <w:rPr>
                <w:rFonts w:ascii="Calibri" w:eastAsia="Arial" w:hAnsi="Calibri" w:cs="Calibri"/>
                <w:color w:val="000000"/>
              </w:rPr>
              <w:t>$100</w:t>
            </w:r>
          </w:p>
        </w:tc>
      </w:tr>
      <w:tr w:rsidR="00923449" w14:paraId="6DA956A6" w14:textId="77777777" w:rsidTr="00DF66AC">
        <w:trPr>
          <w:trHeight w:val="455"/>
          <w:jc w:val="center"/>
        </w:trPr>
        <w:tc>
          <w:tcPr>
            <w:tcW w:w="4500" w:type="dxa"/>
            <w:vAlign w:val="center"/>
          </w:tcPr>
          <w:p w14:paraId="72BF9FEF" w14:textId="77777777" w:rsidR="00923449" w:rsidRPr="00383E05" w:rsidRDefault="00923449" w:rsidP="00DF66AC">
            <w:pPr>
              <w:pBdr>
                <w:top w:val="nil"/>
                <w:left w:val="nil"/>
                <w:bottom w:val="nil"/>
                <w:right w:val="nil"/>
                <w:between w:val="nil"/>
              </w:pBdr>
              <w:spacing w:before="14"/>
              <w:ind w:left="115"/>
              <w:jc w:val="center"/>
              <w:rPr>
                <w:rFonts w:ascii="Calibri" w:hAnsi="Calibri" w:cs="Calibri"/>
                <w:color w:val="000000"/>
              </w:rPr>
            </w:pPr>
            <w:r w:rsidRPr="00383E05">
              <w:rPr>
                <w:rFonts w:ascii="Calibri" w:eastAsia="Arial" w:hAnsi="Calibri" w:cs="Calibri"/>
                <w:color w:val="000000"/>
              </w:rPr>
              <w:t>Exhibition Unit (Championships)</w:t>
            </w:r>
          </w:p>
        </w:tc>
        <w:tc>
          <w:tcPr>
            <w:tcW w:w="2940" w:type="dxa"/>
            <w:vAlign w:val="center"/>
          </w:tcPr>
          <w:p w14:paraId="3C679AC5" w14:textId="77777777" w:rsidR="00923449" w:rsidRPr="00383E05" w:rsidRDefault="00923449" w:rsidP="00DF66AC">
            <w:pPr>
              <w:pBdr>
                <w:top w:val="nil"/>
                <w:left w:val="nil"/>
                <w:bottom w:val="nil"/>
                <w:right w:val="nil"/>
                <w:between w:val="nil"/>
              </w:pBdr>
              <w:spacing w:before="14"/>
              <w:jc w:val="center"/>
              <w:rPr>
                <w:rFonts w:ascii="Calibri" w:hAnsi="Calibri" w:cs="Calibri"/>
                <w:color w:val="000000"/>
              </w:rPr>
            </w:pPr>
            <w:r w:rsidRPr="00383E05">
              <w:rPr>
                <w:rFonts w:ascii="Calibri" w:eastAsia="Arial" w:hAnsi="Calibri" w:cs="Calibri"/>
                <w:color w:val="000000"/>
              </w:rPr>
              <w:t>$200 (limited availability)</w:t>
            </w:r>
          </w:p>
        </w:tc>
      </w:tr>
      <w:tr w:rsidR="00923449" w14:paraId="5CB833E0" w14:textId="77777777" w:rsidTr="00DF66AC">
        <w:trPr>
          <w:trHeight w:val="453"/>
          <w:jc w:val="center"/>
        </w:trPr>
        <w:tc>
          <w:tcPr>
            <w:tcW w:w="7440" w:type="dxa"/>
            <w:gridSpan w:val="2"/>
            <w:vAlign w:val="center"/>
          </w:tcPr>
          <w:p w14:paraId="146E0B67" w14:textId="77777777" w:rsidR="00923449" w:rsidRPr="00383E05" w:rsidRDefault="00923449" w:rsidP="00DF66AC">
            <w:pPr>
              <w:pBdr>
                <w:top w:val="nil"/>
                <w:left w:val="nil"/>
                <w:bottom w:val="nil"/>
                <w:right w:val="nil"/>
                <w:between w:val="nil"/>
              </w:pBdr>
              <w:spacing w:before="12"/>
              <w:jc w:val="center"/>
              <w:rPr>
                <w:rFonts w:ascii="Calibri" w:hAnsi="Calibri" w:cs="Calibri"/>
                <w:b/>
                <w:color w:val="000000"/>
              </w:rPr>
            </w:pPr>
            <w:r w:rsidRPr="00383E05">
              <w:rPr>
                <w:rFonts w:ascii="Calibri" w:eastAsia="Arial" w:hAnsi="Calibri" w:cs="Calibri"/>
                <w:b/>
                <w:color w:val="000000"/>
              </w:rPr>
              <w:t>A</w:t>
            </w:r>
            <w:r w:rsidRPr="00383E05">
              <w:rPr>
                <w:rFonts w:ascii="Calibri" w:hAnsi="Calibri" w:cs="Calibri"/>
                <w:b/>
              </w:rPr>
              <w:t>ll</w:t>
            </w:r>
            <w:r w:rsidRPr="00383E05">
              <w:rPr>
                <w:rFonts w:ascii="Calibri" w:eastAsia="Arial" w:hAnsi="Calibri" w:cs="Calibri"/>
                <w:b/>
                <w:color w:val="000000"/>
              </w:rPr>
              <w:t xml:space="preserve"> Entry Fees are non-refundable</w:t>
            </w:r>
          </w:p>
        </w:tc>
      </w:tr>
    </w:tbl>
    <w:p w14:paraId="5B33D035" w14:textId="36929DDC" w:rsidR="00923449" w:rsidRDefault="00923449" w:rsidP="005C5CA7"/>
    <w:p w14:paraId="46DA9D2A" w14:textId="62CEB47D" w:rsidR="005D2F0D" w:rsidRDefault="005D2F0D" w:rsidP="005C5CA7">
      <w:pPr>
        <w:rPr>
          <w:u w:val="single"/>
        </w:rPr>
      </w:pPr>
      <w:r>
        <w:t xml:space="preserve">3-2 </w:t>
      </w:r>
      <w:bookmarkStart w:id="11" w:name="Fines"/>
      <w:r>
        <w:rPr>
          <w:u w:val="single"/>
        </w:rPr>
        <w:t>Fines:</w:t>
      </w:r>
      <w:bookmarkEnd w:id="11"/>
    </w:p>
    <w:p w14:paraId="2EEF0B29" w14:textId="3541DB8C" w:rsidR="005D2F0D" w:rsidRDefault="009D0304" w:rsidP="005C5CA7">
      <w:r>
        <w:t xml:space="preserve">3-2.1 </w:t>
      </w:r>
      <w:r w:rsidR="00B7487B">
        <w:tab/>
      </w:r>
      <w:r>
        <w:t>Late fees will be assessed to all payments made on or after</w:t>
      </w:r>
      <w:r w:rsidR="00383E05">
        <w:t xml:space="preserve"> January 1</w:t>
      </w:r>
      <w:r w:rsidR="00383E05" w:rsidRPr="00383E05">
        <w:rPr>
          <w:vertAlign w:val="superscript"/>
        </w:rPr>
        <w:t>st</w:t>
      </w:r>
      <w:r w:rsidR="00383E05">
        <w:t>.</w:t>
      </w:r>
    </w:p>
    <w:p w14:paraId="6DF43FE4" w14:textId="60B3F286" w:rsidR="009D0304" w:rsidRDefault="009D0304" w:rsidP="005C5CA7">
      <w:r>
        <w:t>3-2.2</w:t>
      </w:r>
      <w:r w:rsidR="00F43D3B">
        <w:t xml:space="preserve"> </w:t>
      </w:r>
      <w:r w:rsidR="00F43D3B">
        <w:tab/>
        <w:t xml:space="preserve">All fines, fees or bills of any kind due to </w:t>
      </w:r>
      <w:proofErr w:type="spellStart"/>
      <w:r w:rsidR="00F43D3B">
        <w:t>TriState</w:t>
      </w:r>
      <w:proofErr w:type="spellEnd"/>
      <w:r w:rsidR="00F43D3B">
        <w:t xml:space="preserve"> Marching Arts must be paid in advance of </w:t>
      </w:r>
      <w:r w:rsidR="00F43D3B">
        <w:tab/>
      </w:r>
      <w:r w:rsidR="00B7487B">
        <w:t>participation</w:t>
      </w:r>
      <w:r w:rsidR="00F43D3B">
        <w:t xml:space="preserve"> in the Championships competition. </w:t>
      </w:r>
    </w:p>
    <w:p w14:paraId="6116BE1D" w14:textId="08505349" w:rsidR="00B7487B" w:rsidRDefault="00B7487B" w:rsidP="005C5CA7">
      <w:r>
        <w:t>3-2.3</w:t>
      </w:r>
      <w:r>
        <w:tab/>
        <w:t xml:space="preserve">Fines may only be waived by a vote of the Executive Board. </w:t>
      </w:r>
    </w:p>
    <w:p w14:paraId="58477570" w14:textId="77777777" w:rsidR="00912461" w:rsidRDefault="00912461" w:rsidP="005C5CA7">
      <w:r>
        <w:t xml:space="preserve">3-3 </w:t>
      </w:r>
      <w:bookmarkStart w:id="12" w:name="SuretyBond"/>
      <w:r w:rsidRPr="00912461">
        <w:rPr>
          <w:u w:val="single"/>
        </w:rPr>
        <w:t>Surety Bond</w:t>
      </w:r>
      <w:bookmarkEnd w:id="12"/>
      <w:r w:rsidRPr="00912461">
        <w:rPr>
          <w:u w:val="single"/>
        </w:rPr>
        <w:t>:</w:t>
      </w:r>
    </w:p>
    <w:p w14:paraId="51B31007" w14:textId="5315B769" w:rsidR="00F1780C" w:rsidRDefault="00912461" w:rsidP="005C5CA7">
      <w:r>
        <w:t xml:space="preserve">3-3.1 </w:t>
      </w:r>
      <w:r w:rsidR="00F1780C">
        <w:tab/>
        <w:t>All member units must provide a surety bond of $50.</w:t>
      </w:r>
    </w:p>
    <w:p w14:paraId="2594BB7A" w14:textId="77777777" w:rsidR="00397F18" w:rsidRDefault="00397F18" w:rsidP="00412C4F">
      <w:pPr>
        <w:ind w:left="720" w:hanging="720"/>
      </w:pPr>
    </w:p>
    <w:p w14:paraId="6761394B" w14:textId="77777777" w:rsidR="00397F18" w:rsidRDefault="00397F18" w:rsidP="00412C4F">
      <w:pPr>
        <w:ind w:left="720" w:hanging="720"/>
      </w:pPr>
    </w:p>
    <w:p w14:paraId="0C97BCD6" w14:textId="55E90492" w:rsidR="00B7487B" w:rsidRDefault="00F1780C" w:rsidP="00412C4F">
      <w:pPr>
        <w:ind w:left="720" w:hanging="720"/>
      </w:pPr>
      <w:r>
        <w:t xml:space="preserve">3-3.2 </w:t>
      </w:r>
      <w:r>
        <w:tab/>
        <w:t>Any member unit that with</w:t>
      </w:r>
      <w:r w:rsidR="00412C4F">
        <w:t xml:space="preserve">draws or otherwise fails to appear from a scheduled performance within 14 days of the contest will forfeit their surety bond to </w:t>
      </w:r>
      <w:proofErr w:type="spellStart"/>
      <w:r w:rsidR="00412C4F">
        <w:t>TriState</w:t>
      </w:r>
      <w:proofErr w:type="spellEnd"/>
      <w:r w:rsidR="00412C4F">
        <w:t xml:space="preserve"> Marching Arts and a new surety bond must be provided prior to the units next performance. Failure to renew the surety bond may result in unit probation until the matter is resolved. </w:t>
      </w:r>
    </w:p>
    <w:p w14:paraId="3A4E044B" w14:textId="6246BFA0" w:rsidR="00412C4F" w:rsidRDefault="00412C4F" w:rsidP="00412C4F">
      <w:pPr>
        <w:ind w:left="720" w:hanging="720"/>
      </w:pPr>
      <w:r>
        <w:tab/>
        <w:t xml:space="preserve">If a member </w:t>
      </w:r>
      <w:r w:rsidR="00AE69FD">
        <w:t>units’</w:t>
      </w:r>
      <w:r w:rsidR="00BB7371">
        <w:t xml:space="preserve"> failure to appear is due to severe weather and/or the associated school district is not allowing the unit to travel to the performance venue, the unit shall not forfeit their surety bond. Verification of such a decision by the associated </w:t>
      </w:r>
      <w:r w:rsidR="00AE69FD">
        <w:t>school’s</w:t>
      </w:r>
      <w:r w:rsidR="00BB7371">
        <w:t xml:space="preserve"> </w:t>
      </w:r>
      <w:r w:rsidR="00C34BB5">
        <w:t>principle</w:t>
      </w:r>
      <w:r w:rsidR="00BB7371">
        <w:t xml:space="preserve"> </w:t>
      </w:r>
      <w:r w:rsidR="00C34BB5">
        <w:t xml:space="preserve">may be requested by the Executive Board. </w:t>
      </w:r>
    </w:p>
    <w:p w14:paraId="21A73968" w14:textId="26E7AE08" w:rsidR="005470C4" w:rsidRDefault="00412C4F" w:rsidP="00646D7B">
      <w:pPr>
        <w:ind w:left="720" w:hanging="720"/>
      </w:pPr>
      <w:r>
        <w:t xml:space="preserve">3-3.3 </w:t>
      </w:r>
      <w:r w:rsidR="00C34BB5">
        <w:tab/>
        <w:t>Surety Bonds for active member units are carried over from year to year. If a unit is not com</w:t>
      </w:r>
      <w:r w:rsidR="008948AF">
        <w:t xml:space="preserve">peting for at least one year, they may request a refund of their surety bond. A written refund request must be made prior to the next competing season, otherwise the surety bond is forfeited to </w:t>
      </w:r>
      <w:proofErr w:type="spellStart"/>
      <w:r w:rsidR="008948AF">
        <w:t>TriState</w:t>
      </w:r>
      <w:proofErr w:type="spellEnd"/>
      <w:r w:rsidR="008948AF">
        <w:t xml:space="preserve"> Marching Arts.</w:t>
      </w:r>
    </w:p>
    <w:p w14:paraId="10B5664B" w14:textId="1530CC50" w:rsidR="003239E8" w:rsidRDefault="003239E8" w:rsidP="00412C4F">
      <w:pPr>
        <w:ind w:left="720" w:hanging="720"/>
        <w:rPr>
          <w:u w:val="single"/>
        </w:rPr>
      </w:pPr>
      <w:r>
        <w:t xml:space="preserve">3-4 </w:t>
      </w:r>
      <w:bookmarkStart w:id="13" w:name="Numberofperformers"/>
      <w:r>
        <w:rPr>
          <w:u w:val="single"/>
        </w:rPr>
        <w:t>Number of Performers</w:t>
      </w:r>
      <w:bookmarkEnd w:id="13"/>
      <w:r w:rsidR="005A6388">
        <w:rPr>
          <w:u w:val="single"/>
        </w:rPr>
        <w:t>:</w:t>
      </w:r>
    </w:p>
    <w:p w14:paraId="2C10372E" w14:textId="6ADA5255" w:rsidR="00F8084D" w:rsidRDefault="003239E8" w:rsidP="006D53AC">
      <w:pPr>
        <w:ind w:left="720" w:hanging="720"/>
      </w:pPr>
      <w:r>
        <w:tab/>
      </w:r>
      <w:proofErr w:type="spellStart"/>
      <w:r w:rsidR="00D34CC4">
        <w:t>TriState</w:t>
      </w:r>
      <w:proofErr w:type="spellEnd"/>
      <w:r w:rsidR="00D34CC4">
        <w:t xml:space="preserve"> Marching Arts adopts all WGI policies for Guard, Percussion, and Winds units regarding the </w:t>
      </w:r>
      <w:r w:rsidR="00D34CC4">
        <w:t xml:space="preserve">number </w:t>
      </w:r>
      <w:r w:rsidR="00D34CC4">
        <w:t>of performers. Please review the WGI Policy Manual for the specific Division in question for more information</w:t>
      </w:r>
    </w:p>
    <w:p w14:paraId="0E22CE72" w14:textId="0C1AC413" w:rsidR="00952FDA" w:rsidRDefault="00952FDA" w:rsidP="00412C4F">
      <w:pPr>
        <w:ind w:left="720" w:hanging="720"/>
        <w:rPr>
          <w:u w:val="single"/>
        </w:rPr>
      </w:pPr>
      <w:r>
        <w:t xml:space="preserve">3-5 </w:t>
      </w:r>
      <w:bookmarkStart w:id="14" w:name="ageofperformers"/>
      <w:r>
        <w:rPr>
          <w:u w:val="single"/>
        </w:rPr>
        <w:t>Age of Performers</w:t>
      </w:r>
      <w:bookmarkEnd w:id="14"/>
      <w:r w:rsidR="005A6388">
        <w:rPr>
          <w:u w:val="single"/>
        </w:rPr>
        <w:t>:</w:t>
      </w:r>
    </w:p>
    <w:p w14:paraId="0310C8DC" w14:textId="2B9AEB60" w:rsidR="00FF248A" w:rsidRDefault="00952FDA" w:rsidP="009F7D02">
      <w:pPr>
        <w:ind w:left="720" w:hanging="720"/>
      </w:pPr>
      <w:r>
        <w:tab/>
      </w:r>
      <w:proofErr w:type="spellStart"/>
      <w:r w:rsidR="009F7D02">
        <w:t>TriState</w:t>
      </w:r>
      <w:proofErr w:type="spellEnd"/>
      <w:r w:rsidR="009F7D02">
        <w:t xml:space="preserve"> Marching Arts adopts all WGI policies </w:t>
      </w:r>
      <w:r w:rsidR="0083771F">
        <w:t>for Guard, Percussion, and Winds units regarding the age of performers. Please review the WGI Policy Manual for the specific Division in question for more information.</w:t>
      </w:r>
    </w:p>
    <w:p w14:paraId="583B0904" w14:textId="0E1DDD12" w:rsidR="00FF248A" w:rsidRDefault="00FF248A" w:rsidP="00412C4F">
      <w:pPr>
        <w:ind w:left="720" w:hanging="720"/>
      </w:pPr>
      <w:r>
        <w:tab/>
      </w:r>
      <w:r w:rsidR="00566B0F">
        <w:t>Any</w:t>
      </w:r>
      <w:r>
        <w:t xml:space="preserve"> unit appearing at</w:t>
      </w:r>
      <w:r w:rsidR="00566B0F">
        <w:t xml:space="preserve"> a</w:t>
      </w:r>
      <w:r>
        <w:t xml:space="preserve"> </w:t>
      </w:r>
      <w:proofErr w:type="spellStart"/>
      <w:r>
        <w:t>T</w:t>
      </w:r>
      <w:r w:rsidR="00243A22">
        <w:t>riState</w:t>
      </w:r>
      <w:proofErr w:type="spellEnd"/>
      <w:r w:rsidR="00243A22">
        <w:t xml:space="preserve"> </w:t>
      </w:r>
      <w:r>
        <w:t>M</w:t>
      </w:r>
      <w:r w:rsidR="00243A22">
        <w:t xml:space="preserve">arching </w:t>
      </w:r>
      <w:r>
        <w:t>A</w:t>
      </w:r>
      <w:r w:rsidR="00243A22">
        <w:t>rts</w:t>
      </w:r>
      <w:r>
        <w:t xml:space="preserve"> </w:t>
      </w:r>
      <w:r w:rsidR="00243A22">
        <w:t>c</w:t>
      </w:r>
      <w:r>
        <w:t xml:space="preserve">ontest must be prepared to </w:t>
      </w:r>
      <w:r w:rsidR="00243A22">
        <w:t>provide evidence of</w:t>
      </w:r>
      <w:r>
        <w:t xml:space="preserve"> all members’ ages. (Birth Certific</w:t>
      </w:r>
      <w:r w:rsidR="00115090">
        <w:t xml:space="preserve">ates </w:t>
      </w:r>
      <w:r w:rsidR="00243A22">
        <w:t>may be requested</w:t>
      </w:r>
      <w:r w:rsidR="00115090">
        <w:t>)</w:t>
      </w:r>
    </w:p>
    <w:p w14:paraId="58E254D5" w14:textId="79E0CA6A" w:rsidR="00115090" w:rsidRDefault="00115090" w:rsidP="00412C4F">
      <w:pPr>
        <w:ind w:left="720" w:hanging="720"/>
        <w:rPr>
          <w:u w:val="single"/>
        </w:rPr>
      </w:pPr>
      <w:r>
        <w:t xml:space="preserve">3-6 </w:t>
      </w:r>
      <w:bookmarkStart w:id="15" w:name="OtherUnitQualifications"/>
      <w:r>
        <w:rPr>
          <w:u w:val="single"/>
        </w:rPr>
        <w:t>Other Unit Qualifications</w:t>
      </w:r>
      <w:bookmarkEnd w:id="15"/>
      <w:r w:rsidR="005A6388">
        <w:rPr>
          <w:u w:val="single"/>
        </w:rPr>
        <w:t>:</w:t>
      </w:r>
    </w:p>
    <w:p w14:paraId="14C0A6A6" w14:textId="4BC61EE2" w:rsidR="005A6388" w:rsidRDefault="00115090" w:rsidP="00C6541A">
      <w:pPr>
        <w:ind w:left="720" w:hanging="720"/>
      </w:pPr>
      <w:r>
        <w:tab/>
        <w:t xml:space="preserve">All </w:t>
      </w:r>
      <w:r w:rsidR="005A6388">
        <w:t xml:space="preserve">WGI recognized classes must follow the WGI single and combined </w:t>
      </w:r>
      <w:r w:rsidR="00AE69FD">
        <w:t>schools’</w:t>
      </w:r>
      <w:r w:rsidR="005A6388">
        <w:t xml:space="preserve"> policy. </w:t>
      </w:r>
      <w:r w:rsidR="00243A22">
        <w:t xml:space="preserve">Units </w:t>
      </w:r>
      <w:r w:rsidR="00F45A52">
        <w:t xml:space="preserve">with combined schools </w:t>
      </w:r>
      <w:r w:rsidR="00243A22">
        <w:t>should</w:t>
      </w:r>
      <w:r w:rsidR="00DF4A73">
        <w:t xml:space="preserve"> be</w:t>
      </w:r>
      <w:r w:rsidR="005A6388">
        <w:t xml:space="preserve"> prepared to show proof of enrollment, if requested. Non-WGI classes </w:t>
      </w:r>
      <w:r w:rsidR="00C6541A">
        <w:t>(</w:t>
      </w:r>
      <w:proofErr w:type="spellStart"/>
      <w:r w:rsidR="00C6541A">
        <w:t>i.e</w:t>
      </w:r>
      <w:proofErr w:type="spellEnd"/>
      <w:r w:rsidR="00C6541A">
        <w:t xml:space="preserve"> Junior and Festival classes) are exempt from </w:t>
      </w:r>
      <w:r w:rsidR="005A6388">
        <w:t xml:space="preserve">this policy and may combine multiple schools from the same district. </w:t>
      </w:r>
    </w:p>
    <w:p w14:paraId="7164852B" w14:textId="77777777" w:rsidR="0035594A" w:rsidRDefault="0035594A" w:rsidP="00C6541A">
      <w:pPr>
        <w:ind w:left="720" w:hanging="720"/>
      </w:pPr>
    </w:p>
    <w:p w14:paraId="2E02C9D7" w14:textId="5E1F060C" w:rsidR="00174A4E" w:rsidRDefault="00174A4E" w:rsidP="00412C4F">
      <w:pPr>
        <w:ind w:left="720" w:hanging="720"/>
      </w:pPr>
      <w:r>
        <w:tab/>
        <w:t xml:space="preserve">Independent </w:t>
      </w:r>
      <w:r w:rsidR="008B6942">
        <w:t>unit</w:t>
      </w:r>
      <w:r w:rsidR="00D32302">
        <w:t xml:space="preserve"> membership may only include high school performers if no current program exists at their school, or with written permission from the Director of the program.</w:t>
      </w:r>
    </w:p>
    <w:p w14:paraId="5C0086B6" w14:textId="70F76A68" w:rsidR="00412C4F" w:rsidRPr="00AA44D2" w:rsidRDefault="00174A4E" w:rsidP="00AA44D2">
      <w:pPr>
        <w:ind w:left="720" w:hanging="720"/>
        <w:rPr>
          <w:u w:val="single"/>
        </w:rPr>
      </w:pPr>
      <w:r>
        <w:tab/>
        <w:t xml:space="preserve">No </w:t>
      </w:r>
      <w:r w:rsidR="00F33E15">
        <w:t>performer</w:t>
      </w:r>
      <w:r>
        <w:t xml:space="preserve"> can </w:t>
      </w:r>
      <w:r w:rsidR="00F33E15">
        <w:t>perform</w:t>
      </w:r>
      <w:r>
        <w:t xml:space="preserve"> in more than one </w:t>
      </w:r>
      <w:r w:rsidR="00F33E15">
        <w:t>winter</w:t>
      </w:r>
      <w:r>
        <w:t xml:space="preserve"> guard at the same contest. </w:t>
      </w:r>
    </w:p>
    <w:p w14:paraId="7DE16E89" w14:textId="2B45FFFC" w:rsidR="00D33E14" w:rsidRDefault="00D33E14" w:rsidP="00223BF3">
      <w:pPr>
        <w:pStyle w:val="Heading1"/>
      </w:pPr>
      <w:bookmarkStart w:id="16" w:name="Section4ClassificationofUnits"/>
      <w:r w:rsidRPr="00F61516">
        <w:lastRenderedPageBreak/>
        <w:t xml:space="preserve">Section </w:t>
      </w:r>
      <w:r>
        <w:t>4</w:t>
      </w:r>
      <w:r w:rsidRPr="00F61516">
        <w:t xml:space="preserve">: </w:t>
      </w:r>
      <w:r>
        <w:t>Classification of Units</w:t>
      </w:r>
    </w:p>
    <w:bookmarkEnd w:id="16"/>
    <w:p w14:paraId="4E4148A2" w14:textId="56F86780" w:rsidR="00C011C2" w:rsidRPr="00C011C2" w:rsidRDefault="00C011C2" w:rsidP="00D33E14">
      <w:r>
        <w:t xml:space="preserve"> A </w:t>
      </w:r>
      <w:r w:rsidR="004B3C4D">
        <w:t>u</w:t>
      </w:r>
      <w:r>
        <w:t xml:space="preserve">nit must declare their classification at the beginning of the season with the option of </w:t>
      </w:r>
      <w:r w:rsidR="00660DB2">
        <w:t>changing</w:t>
      </w:r>
      <w:r>
        <w:t xml:space="preserve"> classification once</w:t>
      </w:r>
      <w:r w:rsidR="00660DB2">
        <w:t xml:space="preserve">, prior to </w:t>
      </w:r>
      <w:r>
        <w:t>Febr</w:t>
      </w:r>
      <w:r w:rsidR="001C151E">
        <w:t>uary 15</w:t>
      </w:r>
      <w:r w:rsidR="00660DB2" w:rsidRPr="00660DB2">
        <w:rPr>
          <w:vertAlign w:val="superscript"/>
        </w:rPr>
        <w:t>th</w:t>
      </w:r>
      <w:r w:rsidR="001C151E">
        <w:t>. After February 15</w:t>
      </w:r>
      <w:r w:rsidR="00660DB2" w:rsidRPr="00660DB2">
        <w:rPr>
          <w:vertAlign w:val="superscript"/>
        </w:rPr>
        <w:t>th</w:t>
      </w:r>
      <w:r w:rsidR="001C151E">
        <w:t>, units</w:t>
      </w:r>
      <w:r w:rsidR="005641C1">
        <w:t xml:space="preserve"> are only eligible to move to a higher class</w:t>
      </w:r>
      <w:r w:rsidR="0088520C">
        <w:t>,</w:t>
      </w:r>
      <w:r w:rsidR="005641C1">
        <w:t xml:space="preserve"> </w:t>
      </w:r>
      <w:r w:rsidR="001C151E">
        <w:t xml:space="preserve">with the approval of the </w:t>
      </w:r>
      <w:r w:rsidR="0088520C">
        <w:t>Executive</w:t>
      </w:r>
      <w:r w:rsidR="001C151E">
        <w:t xml:space="preserve"> Board. </w:t>
      </w:r>
    </w:p>
    <w:p w14:paraId="4C5A7F8B" w14:textId="0F661F47" w:rsidR="00D33E14" w:rsidRDefault="00A5101A" w:rsidP="008C3E62">
      <w:pPr>
        <w:pStyle w:val="ListParagraph"/>
        <w:numPr>
          <w:ilvl w:val="1"/>
          <w:numId w:val="8"/>
        </w:numPr>
        <w:rPr>
          <w:u w:val="single"/>
        </w:rPr>
      </w:pPr>
      <w:bookmarkStart w:id="17" w:name="GuardUnitClassifications"/>
      <w:r>
        <w:rPr>
          <w:u w:val="single"/>
        </w:rPr>
        <w:t>Winter Guard</w:t>
      </w:r>
      <w:r w:rsidR="008C3E62">
        <w:rPr>
          <w:u w:val="single"/>
        </w:rPr>
        <w:t xml:space="preserve"> Classifications</w:t>
      </w:r>
      <w:r w:rsidR="00D33E14" w:rsidRPr="008C3E62">
        <w:rPr>
          <w:u w:val="single"/>
        </w:rPr>
        <w:t>:</w:t>
      </w:r>
    </w:p>
    <w:p w14:paraId="5BCA964C" w14:textId="77777777" w:rsidR="00CA1F1B" w:rsidRPr="008C3E62" w:rsidRDefault="00CA1F1B" w:rsidP="00CA1F1B">
      <w:pPr>
        <w:pStyle w:val="ListParagraph"/>
        <w:ind w:left="360"/>
        <w:rPr>
          <w:u w:val="single"/>
        </w:rPr>
      </w:pPr>
    </w:p>
    <w:bookmarkEnd w:id="17"/>
    <w:p w14:paraId="0D4CDBFC" w14:textId="7CD45417" w:rsidR="008B0B61" w:rsidRDefault="008B0B61" w:rsidP="008B0B61">
      <w:pPr>
        <w:pStyle w:val="ListParagraph"/>
        <w:numPr>
          <w:ilvl w:val="2"/>
          <w:numId w:val="8"/>
        </w:numPr>
      </w:pPr>
      <w:r>
        <w:t xml:space="preserve">Junior Class </w:t>
      </w:r>
    </w:p>
    <w:p w14:paraId="73AD290D" w14:textId="387A5789" w:rsidR="000569B4" w:rsidRDefault="006B0D59" w:rsidP="00052239">
      <w:pPr>
        <w:pStyle w:val="ListParagraph"/>
        <w:numPr>
          <w:ilvl w:val="0"/>
          <w:numId w:val="59"/>
        </w:numPr>
      </w:pPr>
      <w:r>
        <w:t>Fo</w:t>
      </w:r>
      <w:r w:rsidR="000569B4">
        <w:t>r Middle</w:t>
      </w:r>
      <w:r>
        <w:t>/Elementary</w:t>
      </w:r>
      <w:r w:rsidR="000569B4">
        <w:t xml:space="preserve"> </w:t>
      </w:r>
      <w:r>
        <w:t>s</w:t>
      </w:r>
      <w:r w:rsidR="000569B4">
        <w:t>chool program</w:t>
      </w:r>
      <w:r w:rsidR="00052239">
        <w:t>s</w:t>
      </w:r>
      <w:r w:rsidR="005B0F98">
        <w:t xml:space="preserve"> (p</w:t>
      </w:r>
      <w:r w:rsidR="00052239">
        <w:t>erformers</w:t>
      </w:r>
      <w:r w:rsidR="000569B4">
        <w:t xml:space="preserve"> must be in the 8</w:t>
      </w:r>
      <w:r w:rsidR="000569B4" w:rsidRPr="00052239">
        <w:rPr>
          <w:vertAlign w:val="superscript"/>
        </w:rPr>
        <w:t>th</w:t>
      </w:r>
      <w:r w:rsidR="000569B4">
        <w:t xml:space="preserve"> grade </w:t>
      </w:r>
      <w:r w:rsidR="00545777">
        <w:t>or</w:t>
      </w:r>
      <w:r w:rsidR="000569B4">
        <w:t xml:space="preserve"> below</w:t>
      </w:r>
      <w:r w:rsidR="005B0F98">
        <w:t>)</w:t>
      </w:r>
    </w:p>
    <w:p w14:paraId="1681BD2D" w14:textId="7CB78C91" w:rsidR="000569B4" w:rsidRDefault="000569B4" w:rsidP="006B0D59">
      <w:pPr>
        <w:pStyle w:val="ListParagraph"/>
        <w:numPr>
          <w:ilvl w:val="0"/>
          <w:numId w:val="59"/>
        </w:numPr>
      </w:pPr>
      <w:r>
        <w:t xml:space="preserve">The emphasis of this class is </w:t>
      </w:r>
      <w:r w:rsidR="001E2796">
        <w:t>introductory skills with a focus on training</w:t>
      </w:r>
    </w:p>
    <w:p w14:paraId="03F198D9" w14:textId="0E4DC006" w:rsidR="00CA1F1B" w:rsidRDefault="001E2796" w:rsidP="00CA1F1B">
      <w:pPr>
        <w:pStyle w:val="ListParagraph"/>
        <w:numPr>
          <w:ilvl w:val="0"/>
          <w:numId w:val="59"/>
        </w:numPr>
      </w:pPr>
      <w:r>
        <w:t xml:space="preserve">Evaluation will be on WGI Regional A sheet with Regional A timing </w:t>
      </w:r>
    </w:p>
    <w:p w14:paraId="57CC553C" w14:textId="77777777" w:rsidR="00CA1F1B" w:rsidRDefault="00CA1F1B" w:rsidP="00CA1F1B">
      <w:pPr>
        <w:pStyle w:val="ListParagraph"/>
        <w:ind w:left="1440"/>
      </w:pPr>
    </w:p>
    <w:p w14:paraId="30306D69" w14:textId="19E7C600" w:rsidR="008B0B61" w:rsidRDefault="006B0CED" w:rsidP="008B0B61">
      <w:pPr>
        <w:pStyle w:val="ListParagraph"/>
        <w:numPr>
          <w:ilvl w:val="2"/>
          <w:numId w:val="8"/>
        </w:numPr>
      </w:pPr>
      <w:r>
        <w:t>Scholastic Regional A-2 (SRA-2)</w:t>
      </w:r>
    </w:p>
    <w:p w14:paraId="6BA3B28F" w14:textId="4067A357" w:rsidR="003D6AA7" w:rsidRDefault="00C7712E" w:rsidP="0013410B">
      <w:pPr>
        <w:pStyle w:val="ListParagraph"/>
        <w:numPr>
          <w:ilvl w:val="0"/>
          <w:numId w:val="39"/>
        </w:numPr>
      </w:pPr>
      <w:r>
        <w:t>F</w:t>
      </w:r>
      <w:r w:rsidR="003D6AA7">
        <w:t xml:space="preserve">or inexperienced performers </w:t>
      </w:r>
      <w:r w:rsidR="005B0F98">
        <w:t>or new programs</w:t>
      </w:r>
      <w:r w:rsidR="003D6AA7">
        <w:t xml:space="preserve"> </w:t>
      </w:r>
    </w:p>
    <w:p w14:paraId="0265F666" w14:textId="642BEE4C" w:rsidR="003D6AA7" w:rsidRDefault="003D6AA7" w:rsidP="003F6920">
      <w:pPr>
        <w:pStyle w:val="ListParagraph"/>
        <w:numPr>
          <w:ilvl w:val="0"/>
          <w:numId w:val="39"/>
        </w:numPr>
      </w:pPr>
      <w:r>
        <w:t>Show concept, equipment, and movement skills are at an introductory level</w:t>
      </w:r>
      <w:r w:rsidR="003F6920">
        <w:t xml:space="preserve"> with an e</w:t>
      </w:r>
      <w:r>
        <w:t>mphasis is on training</w:t>
      </w:r>
    </w:p>
    <w:p w14:paraId="629EF436" w14:textId="54EEBB55" w:rsidR="003D6AA7" w:rsidRDefault="000771F7" w:rsidP="0013410B">
      <w:pPr>
        <w:pStyle w:val="ListParagraph"/>
        <w:numPr>
          <w:ilvl w:val="0"/>
          <w:numId w:val="39"/>
        </w:numPr>
      </w:pPr>
      <w:r>
        <w:t>Evaluation</w:t>
      </w:r>
      <w:r w:rsidR="003D6AA7">
        <w:t xml:space="preserve"> will be on WGI Regional A sheet with Regional A timing </w:t>
      </w:r>
    </w:p>
    <w:p w14:paraId="6595923B" w14:textId="77777777" w:rsidR="00CA1F1B" w:rsidRDefault="00CA1F1B" w:rsidP="00CA1F1B">
      <w:pPr>
        <w:pStyle w:val="ListParagraph"/>
        <w:ind w:left="1440"/>
      </w:pPr>
    </w:p>
    <w:p w14:paraId="0E5177DF" w14:textId="6DB92D9E" w:rsidR="001E2796" w:rsidRDefault="001E2796" w:rsidP="008B0B61">
      <w:pPr>
        <w:pStyle w:val="ListParagraph"/>
        <w:numPr>
          <w:ilvl w:val="2"/>
          <w:numId w:val="8"/>
        </w:numPr>
      </w:pPr>
      <w:r>
        <w:t>Scholastic Regi</w:t>
      </w:r>
      <w:r w:rsidR="003D6AA7">
        <w:t>onal A (SRA)</w:t>
      </w:r>
    </w:p>
    <w:p w14:paraId="7417FEBB" w14:textId="7FB762D8" w:rsidR="00E638B1" w:rsidRDefault="008F2D8D" w:rsidP="0013410B">
      <w:pPr>
        <w:pStyle w:val="ListParagraph"/>
        <w:numPr>
          <w:ilvl w:val="0"/>
          <w:numId w:val="40"/>
        </w:numPr>
      </w:pPr>
      <w:r>
        <w:t>F</w:t>
      </w:r>
      <w:r w:rsidR="00416EDE">
        <w:t>or performers with beginning vocabulary and achievement skills that can progress beyond the introductory level</w:t>
      </w:r>
    </w:p>
    <w:p w14:paraId="25F6D613" w14:textId="7E8642A3" w:rsidR="00416EDE" w:rsidRDefault="00416EDE" w:rsidP="0013410B">
      <w:pPr>
        <w:pStyle w:val="ListParagraph"/>
        <w:numPr>
          <w:ilvl w:val="0"/>
          <w:numId w:val="40"/>
        </w:numPr>
      </w:pPr>
      <w:r>
        <w:t xml:space="preserve">Evaluation will be on the WGI Regional A sheet with Regional A timing </w:t>
      </w:r>
    </w:p>
    <w:p w14:paraId="2D4139A2" w14:textId="0A12931A" w:rsidR="00416EDE" w:rsidRDefault="00416EDE" w:rsidP="0013410B">
      <w:pPr>
        <w:pStyle w:val="ListParagraph"/>
        <w:numPr>
          <w:ilvl w:val="0"/>
          <w:numId w:val="40"/>
        </w:numPr>
      </w:pPr>
      <w:r>
        <w:t xml:space="preserve">If a unit is promoted from SRA to SA-2, minimum equipment and performance time will </w:t>
      </w:r>
      <w:r w:rsidR="00D22B85">
        <w:t xml:space="preserve">remain at the Regional A </w:t>
      </w:r>
      <w:r w:rsidR="000F02BC">
        <w:t>requirement</w:t>
      </w:r>
      <w:r w:rsidR="00D22B85">
        <w:t xml:space="preserve"> for the remainder of the season for that unit</w:t>
      </w:r>
    </w:p>
    <w:p w14:paraId="482A7615" w14:textId="77777777" w:rsidR="00CA1F1B" w:rsidRDefault="00CA1F1B" w:rsidP="00CA1F1B">
      <w:pPr>
        <w:pStyle w:val="ListParagraph"/>
        <w:ind w:left="1440"/>
      </w:pPr>
    </w:p>
    <w:p w14:paraId="787D222E" w14:textId="7921403E" w:rsidR="000771F7" w:rsidRDefault="00E638B1" w:rsidP="008B0B61">
      <w:pPr>
        <w:pStyle w:val="ListParagraph"/>
        <w:numPr>
          <w:ilvl w:val="2"/>
          <w:numId w:val="8"/>
        </w:numPr>
      </w:pPr>
      <w:r>
        <w:t>Scholastic A-2 (SA2)</w:t>
      </w:r>
    </w:p>
    <w:p w14:paraId="0BAA7201" w14:textId="2906020D" w:rsidR="00340420" w:rsidRDefault="00340420" w:rsidP="0013410B">
      <w:pPr>
        <w:pStyle w:val="ListParagraph"/>
        <w:numPr>
          <w:ilvl w:val="0"/>
          <w:numId w:val="41"/>
        </w:numPr>
      </w:pPr>
      <w:r>
        <w:t>This class should have beginning vocabulary, program concept, and achievement levels and are ready to incorporate intermediate levels</w:t>
      </w:r>
    </w:p>
    <w:p w14:paraId="5232AC07" w14:textId="7FDD53B4" w:rsidR="00340420" w:rsidRDefault="00340420" w:rsidP="0013410B">
      <w:pPr>
        <w:pStyle w:val="ListParagraph"/>
        <w:numPr>
          <w:ilvl w:val="0"/>
          <w:numId w:val="41"/>
        </w:numPr>
      </w:pPr>
      <w:r>
        <w:t xml:space="preserve">Evaluation will be on the WGI A Class sheet with A </w:t>
      </w:r>
      <w:r w:rsidR="00AE69FD">
        <w:t>Class timing</w:t>
      </w:r>
    </w:p>
    <w:p w14:paraId="5092305B" w14:textId="0A24311D" w:rsidR="00E638B1" w:rsidRDefault="00E638B1" w:rsidP="008B0B61">
      <w:pPr>
        <w:pStyle w:val="ListParagraph"/>
        <w:numPr>
          <w:ilvl w:val="2"/>
          <w:numId w:val="8"/>
        </w:numPr>
      </w:pPr>
      <w:r>
        <w:t>Scholastic A (SA)</w:t>
      </w:r>
    </w:p>
    <w:p w14:paraId="297CDE08" w14:textId="213D3E93" w:rsidR="00C5423E" w:rsidRDefault="00D152CE" w:rsidP="0013410B">
      <w:pPr>
        <w:pStyle w:val="ListParagraph"/>
        <w:numPr>
          <w:ilvl w:val="0"/>
          <w:numId w:val="42"/>
        </w:numPr>
      </w:pPr>
      <w:r>
        <w:t>This class if for units that</w:t>
      </w:r>
      <w:r w:rsidR="00595604">
        <w:t xml:space="preserve"> can, or</w:t>
      </w:r>
      <w:r>
        <w:t xml:space="preserve"> do</w:t>
      </w:r>
      <w:r w:rsidR="00595604">
        <w:t>,</w:t>
      </w:r>
      <w:r>
        <w:t xml:space="preserve"> compete nationally</w:t>
      </w:r>
    </w:p>
    <w:p w14:paraId="222F44C0" w14:textId="37ADFE6A" w:rsidR="00D152CE" w:rsidRDefault="00D152CE" w:rsidP="0013410B">
      <w:pPr>
        <w:pStyle w:val="ListParagraph"/>
        <w:numPr>
          <w:ilvl w:val="0"/>
          <w:numId w:val="42"/>
        </w:numPr>
      </w:pPr>
      <w:r>
        <w:t>The performers accomplish beginning vocabulary, pro</w:t>
      </w:r>
      <w:r w:rsidR="00310E91">
        <w:t xml:space="preserve">grams, and achievement levels consistently and are ready to </w:t>
      </w:r>
      <w:r w:rsidR="00D51C49">
        <w:t>incorporate intermediate levels</w:t>
      </w:r>
    </w:p>
    <w:p w14:paraId="761DDEF7" w14:textId="7DE92594" w:rsidR="004C7FC8" w:rsidRDefault="00AC1927" w:rsidP="00AA44D2">
      <w:pPr>
        <w:pStyle w:val="ListParagraph"/>
        <w:numPr>
          <w:ilvl w:val="0"/>
          <w:numId w:val="42"/>
        </w:numPr>
      </w:pPr>
      <w:r>
        <w:t>Evaluation</w:t>
      </w:r>
      <w:r w:rsidR="00D51C49">
        <w:t xml:space="preserve"> will be on the WGI A Class sheet with A </w:t>
      </w:r>
      <w:r w:rsidR="00AE69FD">
        <w:t>Class timing</w:t>
      </w:r>
    </w:p>
    <w:p w14:paraId="55D0A004" w14:textId="77777777" w:rsidR="004C7FC8" w:rsidRDefault="004C7FC8" w:rsidP="004C7FC8">
      <w:pPr>
        <w:ind w:left="1080"/>
      </w:pPr>
    </w:p>
    <w:p w14:paraId="25FB0AFB" w14:textId="507D9097" w:rsidR="00C5423E" w:rsidRDefault="00C5423E" w:rsidP="008B0B61">
      <w:pPr>
        <w:pStyle w:val="ListParagraph"/>
        <w:numPr>
          <w:ilvl w:val="2"/>
          <w:numId w:val="8"/>
        </w:numPr>
      </w:pPr>
      <w:r>
        <w:t>Scholastic Open (SO)</w:t>
      </w:r>
    </w:p>
    <w:p w14:paraId="7C20D22F" w14:textId="72CEB1E9" w:rsidR="007C0785" w:rsidRDefault="00324585" w:rsidP="0013410B">
      <w:pPr>
        <w:pStyle w:val="ListParagraph"/>
        <w:numPr>
          <w:ilvl w:val="0"/>
          <w:numId w:val="43"/>
        </w:numPr>
      </w:pPr>
      <w:r>
        <w:t>This class should have intermediate vocabulary, programs, and achievement levels and be ready to incorporate advanced levels</w:t>
      </w:r>
    </w:p>
    <w:p w14:paraId="1E07C9C7" w14:textId="745391B4" w:rsidR="00324585" w:rsidRDefault="00E342D1" w:rsidP="0013410B">
      <w:pPr>
        <w:pStyle w:val="ListParagraph"/>
        <w:numPr>
          <w:ilvl w:val="0"/>
          <w:numId w:val="43"/>
        </w:numPr>
      </w:pPr>
      <w:r>
        <w:t xml:space="preserve">Evaluation will be on WGI Open Class sheet with Open Class timing </w:t>
      </w:r>
    </w:p>
    <w:p w14:paraId="450998CE" w14:textId="77777777" w:rsidR="00AA44D2" w:rsidRDefault="00AA44D2" w:rsidP="00AA44D2">
      <w:pPr>
        <w:pStyle w:val="ListParagraph"/>
        <w:ind w:left="1440"/>
      </w:pPr>
    </w:p>
    <w:p w14:paraId="32955C80" w14:textId="621E5478" w:rsidR="00C5423E" w:rsidRDefault="00C5423E" w:rsidP="008B0B61">
      <w:pPr>
        <w:pStyle w:val="ListParagraph"/>
        <w:numPr>
          <w:ilvl w:val="2"/>
          <w:numId w:val="8"/>
        </w:numPr>
      </w:pPr>
      <w:r>
        <w:t>Scholastic World (SW)</w:t>
      </w:r>
    </w:p>
    <w:p w14:paraId="2D771E6B" w14:textId="77777777" w:rsidR="000F02BC" w:rsidRDefault="00985832" w:rsidP="0013410B">
      <w:pPr>
        <w:pStyle w:val="ListParagraph"/>
        <w:numPr>
          <w:ilvl w:val="0"/>
          <w:numId w:val="44"/>
        </w:numPr>
      </w:pPr>
      <w:r>
        <w:t>This class incorporates advanced vocabulary, program concepts and achievement levels</w:t>
      </w:r>
    </w:p>
    <w:p w14:paraId="409B6F3D" w14:textId="3DFCFCB2" w:rsidR="00985832" w:rsidRDefault="00985832" w:rsidP="0013410B">
      <w:pPr>
        <w:pStyle w:val="ListParagraph"/>
        <w:numPr>
          <w:ilvl w:val="0"/>
          <w:numId w:val="44"/>
        </w:numPr>
      </w:pPr>
      <w:r>
        <w:t>This is the highest level of competition</w:t>
      </w:r>
    </w:p>
    <w:p w14:paraId="5E3F5FD2" w14:textId="1C37FEC4" w:rsidR="00985832" w:rsidRDefault="00985832" w:rsidP="0013410B">
      <w:pPr>
        <w:pStyle w:val="ListParagraph"/>
        <w:numPr>
          <w:ilvl w:val="0"/>
          <w:numId w:val="44"/>
        </w:numPr>
      </w:pPr>
      <w:r>
        <w:t>Evaluation will be on WGI World class sheet with World Class timing</w:t>
      </w:r>
    </w:p>
    <w:p w14:paraId="2B355635" w14:textId="77777777" w:rsidR="00AA44D2" w:rsidRDefault="00AA44D2" w:rsidP="00AA44D2">
      <w:pPr>
        <w:pStyle w:val="ListParagraph"/>
        <w:ind w:left="1440"/>
      </w:pPr>
    </w:p>
    <w:p w14:paraId="51FC214F" w14:textId="6905D557" w:rsidR="00E75F14" w:rsidRDefault="00985832" w:rsidP="008B0B61">
      <w:pPr>
        <w:pStyle w:val="ListParagraph"/>
        <w:numPr>
          <w:ilvl w:val="2"/>
          <w:numId w:val="8"/>
        </w:numPr>
      </w:pPr>
      <w:r>
        <w:t>Independent Regional A (IRA)</w:t>
      </w:r>
    </w:p>
    <w:p w14:paraId="1FD66C3C" w14:textId="51FCD8C6" w:rsidR="00985832" w:rsidRDefault="00BC6D07" w:rsidP="0013410B">
      <w:pPr>
        <w:pStyle w:val="ListParagraph"/>
        <w:numPr>
          <w:ilvl w:val="0"/>
          <w:numId w:val="45"/>
        </w:numPr>
      </w:pPr>
      <w:r>
        <w:t>F</w:t>
      </w:r>
      <w:r w:rsidR="00985832">
        <w:t>or the inexperienced performers</w:t>
      </w:r>
      <w:r>
        <w:t xml:space="preserve"> or new programs</w:t>
      </w:r>
      <w:r w:rsidR="00985832">
        <w:t xml:space="preserve"> </w:t>
      </w:r>
    </w:p>
    <w:p w14:paraId="32FD5356" w14:textId="41F615C6" w:rsidR="00985832" w:rsidRDefault="00985832" w:rsidP="0013410B">
      <w:pPr>
        <w:pStyle w:val="ListParagraph"/>
        <w:numPr>
          <w:ilvl w:val="0"/>
          <w:numId w:val="45"/>
        </w:numPr>
      </w:pPr>
      <w:r>
        <w:t>Show concept, equipment and movement sk</w:t>
      </w:r>
      <w:r w:rsidR="00B978F8">
        <w:t>ills are at an introductory level</w:t>
      </w:r>
    </w:p>
    <w:p w14:paraId="0D5DFBAE" w14:textId="6D8214AF" w:rsidR="00B978F8" w:rsidRDefault="00B978F8" w:rsidP="0013410B">
      <w:pPr>
        <w:pStyle w:val="ListParagraph"/>
        <w:numPr>
          <w:ilvl w:val="0"/>
          <w:numId w:val="45"/>
        </w:numPr>
      </w:pPr>
      <w:r>
        <w:t>Emphasis is on training. The intent of this class is a starting point for a unit</w:t>
      </w:r>
    </w:p>
    <w:p w14:paraId="5C1C9AAA" w14:textId="38390127" w:rsidR="00B978F8" w:rsidRDefault="00B978F8" w:rsidP="0013410B">
      <w:pPr>
        <w:pStyle w:val="ListParagraph"/>
        <w:numPr>
          <w:ilvl w:val="0"/>
          <w:numId w:val="45"/>
        </w:numPr>
      </w:pPr>
      <w:r>
        <w:t xml:space="preserve">Evaluation will be on the WGI Regional A sheet with Regional A timing </w:t>
      </w:r>
    </w:p>
    <w:p w14:paraId="7DEDFD18" w14:textId="77777777" w:rsidR="00AA44D2" w:rsidRDefault="00AA44D2" w:rsidP="00AA44D2">
      <w:pPr>
        <w:pStyle w:val="ListParagraph"/>
        <w:ind w:left="1440"/>
      </w:pPr>
    </w:p>
    <w:p w14:paraId="4635114C" w14:textId="5C09978E" w:rsidR="00985832" w:rsidRDefault="00985832" w:rsidP="008B0B61">
      <w:pPr>
        <w:pStyle w:val="ListParagraph"/>
        <w:numPr>
          <w:ilvl w:val="2"/>
          <w:numId w:val="8"/>
        </w:numPr>
      </w:pPr>
      <w:r>
        <w:t>Independent A (IA)</w:t>
      </w:r>
    </w:p>
    <w:p w14:paraId="77080EA1" w14:textId="18DE82FC" w:rsidR="00314E2A" w:rsidRDefault="00A20C48" w:rsidP="0013410B">
      <w:pPr>
        <w:pStyle w:val="ListParagraph"/>
        <w:numPr>
          <w:ilvl w:val="0"/>
          <w:numId w:val="46"/>
        </w:numPr>
      </w:pPr>
      <w:r>
        <w:t>This class is for units that</w:t>
      </w:r>
      <w:r w:rsidR="00E02585">
        <w:t xml:space="preserve"> can, or </w:t>
      </w:r>
      <w:r>
        <w:t>do</w:t>
      </w:r>
      <w:r w:rsidR="00E02585">
        <w:t>,</w:t>
      </w:r>
      <w:r>
        <w:t xml:space="preserve"> compete nationally</w:t>
      </w:r>
    </w:p>
    <w:p w14:paraId="2FA6BB8D" w14:textId="5D518A10" w:rsidR="000F407E" w:rsidRDefault="000F407E" w:rsidP="0013410B">
      <w:pPr>
        <w:pStyle w:val="ListParagraph"/>
        <w:numPr>
          <w:ilvl w:val="0"/>
          <w:numId w:val="46"/>
        </w:numPr>
      </w:pPr>
      <w:r>
        <w:t xml:space="preserve">The performers accomplish beginning vocabulary, programs, and achievement levels are consistently </w:t>
      </w:r>
      <w:r w:rsidR="00D919AF">
        <w:t>and are ready to incorporate intermediate levels</w:t>
      </w:r>
    </w:p>
    <w:p w14:paraId="3177F784" w14:textId="2E13904F" w:rsidR="00D919AF" w:rsidRDefault="00D919AF" w:rsidP="0013410B">
      <w:pPr>
        <w:pStyle w:val="ListParagraph"/>
        <w:numPr>
          <w:ilvl w:val="0"/>
          <w:numId w:val="46"/>
        </w:numPr>
      </w:pPr>
      <w:r>
        <w:t xml:space="preserve">Evaluation will be on the WGI A Class sheet with Class A timing </w:t>
      </w:r>
    </w:p>
    <w:p w14:paraId="3F93F3A7" w14:textId="77777777" w:rsidR="00AA44D2" w:rsidRDefault="00AA44D2" w:rsidP="00AA44D2">
      <w:pPr>
        <w:pStyle w:val="ListParagraph"/>
        <w:ind w:left="1440"/>
      </w:pPr>
    </w:p>
    <w:p w14:paraId="68D96171" w14:textId="5DD8A347" w:rsidR="00B978F8" w:rsidRDefault="00B978F8" w:rsidP="008B0B61">
      <w:pPr>
        <w:pStyle w:val="ListParagraph"/>
        <w:numPr>
          <w:ilvl w:val="2"/>
          <w:numId w:val="8"/>
        </w:numPr>
      </w:pPr>
      <w:r>
        <w:t>Independent Open (IO)</w:t>
      </w:r>
    </w:p>
    <w:p w14:paraId="5AFCBE72" w14:textId="757C5DEC" w:rsidR="00D919AF" w:rsidRDefault="00D919AF" w:rsidP="0013410B">
      <w:pPr>
        <w:pStyle w:val="ListParagraph"/>
        <w:numPr>
          <w:ilvl w:val="0"/>
          <w:numId w:val="47"/>
        </w:numPr>
      </w:pPr>
      <w:r>
        <w:t>This class should have intermediate vo</w:t>
      </w:r>
      <w:r w:rsidR="00F5192E">
        <w:t>cabulary, programs and achievement levels and be ready to incorporate advanced levels</w:t>
      </w:r>
    </w:p>
    <w:p w14:paraId="6B0CC4E7" w14:textId="29F7160D" w:rsidR="00F5192E" w:rsidRDefault="00F5192E" w:rsidP="0013410B">
      <w:pPr>
        <w:pStyle w:val="ListParagraph"/>
        <w:numPr>
          <w:ilvl w:val="0"/>
          <w:numId w:val="47"/>
        </w:numPr>
      </w:pPr>
      <w:r>
        <w:t>Evaluation will be on WGI Open class sheet</w:t>
      </w:r>
      <w:r w:rsidR="00513D50">
        <w:t xml:space="preserve"> with Open Class timing </w:t>
      </w:r>
    </w:p>
    <w:p w14:paraId="0715B609" w14:textId="77777777" w:rsidR="00AA44D2" w:rsidRDefault="00AA44D2" w:rsidP="00AA44D2">
      <w:pPr>
        <w:pStyle w:val="ListParagraph"/>
        <w:ind w:left="1440"/>
      </w:pPr>
    </w:p>
    <w:p w14:paraId="77923B5B" w14:textId="5D727821" w:rsidR="00B978F8" w:rsidRDefault="00B978F8" w:rsidP="008B0B61">
      <w:pPr>
        <w:pStyle w:val="ListParagraph"/>
        <w:numPr>
          <w:ilvl w:val="2"/>
          <w:numId w:val="8"/>
        </w:numPr>
      </w:pPr>
      <w:r>
        <w:t>Independent World (IW)</w:t>
      </w:r>
    </w:p>
    <w:p w14:paraId="1B5C634D" w14:textId="77777777" w:rsidR="000F02BC" w:rsidRDefault="00513D50" w:rsidP="0013410B">
      <w:pPr>
        <w:pStyle w:val="ListParagraph"/>
        <w:numPr>
          <w:ilvl w:val="0"/>
          <w:numId w:val="48"/>
        </w:numPr>
      </w:pPr>
      <w:r>
        <w:t>This class incorporates advance vocabulary, program concepts, and achievement levels</w:t>
      </w:r>
    </w:p>
    <w:p w14:paraId="0B777776" w14:textId="5BA9C7A1" w:rsidR="00513D50" w:rsidRDefault="00513D50" w:rsidP="0013410B">
      <w:pPr>
        <w:pStyle w:val="ListParagraph"/>
        <w:numPr>
          <w:ilvl w:val="0"/>
          <w:numId w:val="48"/>
        </w:numPr>
      </w:pPr>
      <w:r>
        <w:t>This is the highest level of competition</w:t>
      </w:r>
    </w:p>
    <w:p w14:paraId="3FFAA9A9" w14:textId="1CA20E25" w:rsidR="00513D50" w:rsidRDefault="00513D50" w:rsidP="0013410B">
      <w:pPr>
        <w:pStyle w:val="ListParagraph"/>
        <w:numPr>
          <w:ilvl w:val="0"/>
          <w:numId w:val="48"/>
        </w:numPr>
      </w:pPr>
      <w:r>
        <w:t xml:space="preserve">Evaluation will be on the WGI World Class sheet with World class timing </w:t>
      </w:r>
    </w:p>
    <w:p w14:paraId="10054FC0" w14:textId="46DC3847" w:rsidR="003661A4" w:rsidRDefault="003661A4" w:rsidP="003661A4"/>
    <w:p w14:paraId="0967E1ED" w14:textId="7152E450" w:rsidR="003661A4" w:rsidRDefault="003661A4" w:rsidP="003661A4"/>
    <w:p w14:paraId="35A655E8" w14:textId="77777777" w:rsidR="00FF6625" w:rsidRDefault="00FF6625" w:rsidP="003661A4"/>
    <w:p w14:paraId="5B641C69" w14:textId="74610075" w:rsidR="00497179" w:rsidRDefault="00497179" w:rsidP="00497179"/>
    <w:p w14:paraId="0C32DA89" w14:textId="77777777" w:rsidR="0055769A" w:rsidRDefault="0055769A" w:rsidP="00497179"/>
    <w:p w14:paraId="16B146AD" w14:textId="77777777" w:rsidR="00655BC4" w:rsidRDefault="00655BC4" w:rsidP="00497179"/>
    <w:p w14:paraId="2165E4D1" w14:textId="77777777" w:rsidR="00655BC4" w:rsidRDefault="00655BC4" w:rsidP="00497179"/>
    <w:p w14:paraId="460EC725" w14:textId="77777777" w:rsidR="00D33E14" w:rsidRDefault="00D33E14" w:rsidP="00D33E14">
      <w:pPr>
        <w:pStyle w:val="ListParagraph"/>
        <w:ind w:left="1440"/>
      </w:pPr>
    </w:p>
    <w:p w14:paraId="3FFAB826" w14:textId="7FA234EF" w:rsidR="00D33E14" w:rsidRPr="00E768DC" w:rsidRDefault="00497179" w:rsidP="008C3E62">
      <w:pPr>
        <w:pStyle w:val="ListParagraph"/>
        <w:numPr>
          <w:ilvl w:val="1"/>
          <w:numId w:val="8"/>
        </w:numPr>
        <w:rPr>
          <w:u w:val="single"/>
        </w:rPr>
      </w:pPr>
      <w:bookmarkStart w:id="18" w:name="GuardTimingGuidelines"/>
      <w:r>
        <w:rPr>
          <w:u w:val="single"/>
        </w:rPr>
        <w:lastRenderedPageBreak/>
        <w:t>Guard Timing Guidelines</w:t>
      </w:r>
      <w:bookmarkEnd w:id="18"/>
      <w:r w:rsidR="00D33E14" w:rsidRPr="00E768DC">
        <w:rPr>
          <w:u w:val="single"/>
        </w:rPr>
        <w:t>:</w:t>
      </w:r>
    </w:p>
    <w:tbl>
      <w:tblPr>
        <w:tblStyle w:val="TableGrid"/>
        <w:tblW w:w="0" w:type="auto"/>
        <w:tblInd w:w="360" w:type="dxa"/>
        <w:tblLook w:val="04A0" w:firstRow="1" w:lastRow="0" w:firstColumn="1" w:lastColumn="0" w:noHBand="0" w:noVBand="1"/>
      </w:tblPr>
      <w:tblGrid>
        <w:gridCol w:w="1762"/>
        <w:gridCol w:w="1823"/>
        <w:gridCol w:w="1823"/>
        <w:gridCol w:w="1777"/>
        <w:gridCol w:w="1805"/>
      </w:tblGrid>
      <w:tr w:rsidR="00CE4B9D" w14:paraId="601708D1" w14:textId="77777777" w:rsidTr="00497179">
        <w:tc>
          <w:tcPr>
            <w:tcW w:w="1870" w:type="dxa"/>
          </w:tcPr>
          <w:p w14:paraId="387F5115" w14:textId="043B77CE" w:rsidR="00497179" w:rsidRPr="00FA763F" w:rsidRDefault="00497179" w:rsidP="00CE4B9D">
            <w:pPr>
              <w:pStyle w:val="ListParagraph"/>
              <w:ind w:left="0"/>
              <w:jc w:val="center"/>
              <w:rPr>
                <w:b/>
                <w:bCs/>
                <w:u w:val="single"/>
              </w:rPr>
            </w:pPr>
            <w:r w:rsidRPr="00FA763F">
              <w:rPr>
                <w:b/>
                <w:bCs/>
                <w:u w:val="single"/>
              </w:rPr>
              <w:t>Class</w:t>
            </w:r>
          </w:p>
        </w:tc>
        <w:tc>
          <w:tcPr>
            <w:tcW w:w="1870" w:type="dxa"/>
          </w:tcPr>
          <w:p w14:paraId="07567670" w14:textId="74BBFB45" w:rsidR="00497179" w:rsidRPr="00FA763F" w:rsidRDefault="00CE4B9D" w:rsidP="00CE4B9D">
            <w:pPr>
              <w:pStyle w:val="ListParagraph"/>
              <w:ind w:left="0"/>
              <w:jc w:val="center"/>
              <w:rPr>
                <w:b/>
                <w:bCs/>
                <w:u w:val="single"/>
              </w:rPr>
            </w:pPr>
            <w:r w:rsidRPr="00FA763F">
              <w:rPr>
                <w:b/>
                <w:bCs/>
                <w:u w:val="single"/>
              </w:rPr>
              <w:t>Max</w:t>
            </w:r>
            <w:r w:rsidR="00A169FE" w:rsidRPr="00FA763F">
              <w:rPr>
                <w:b/>
                <w:bCs/>
                <w:u w:val="single"/>
              </w:rPr>
              <w:t>imum</w:t>
            </w:r>
            <w:r w:rsidRPr="00FA763F">
              <w:rPr>
                <w:b/>
                <w:bCs/>
                <w:u w:val="single"/>
              </w:rPr>
              <w:t xml:space="preserve"> Performance Time</w:t>
            </w:r>
          </w:p>
        </w:tc>
        <w:tc>
          <w:tcPr>
            <w:tcW w:w="1870" w:type="dxa"/>
          </w:tcPr>
          <w:p w14:paraId="1B0A5811" w14:textId="2E408433" w:rsidR="00497179" w:rsidRPr="00FA763F" w:rsidRDefault="00CE4B9D" w:rsidP="00CE4B9D">
            <w:pPr>
              <w:pStyle w:val="ListParagraph"/>
              <w:ind w:left="0"/>
              <w:jc w:val="center"/>
              <w:rPr>
                <w:b/>
                <w:bCs/>
                <w:u w:val="single"/>
              </w:rPr>
            </w:pPr>
            <w:r w:rsidRPr="00FA763F">
              <w:rPr>
                <w:b/>
                <w:bCs/>
                <w:u w:val="single"/>
              </w:rPr>
              <w:t>Minimum Performance Time</w:t>
            </w:r>
          </w:p>
        </w:tc>
        <w:tc>
          <w:tcPr>
            <w:tcW w:w="1870" w:type="dxa"/>
          </w:tcPr>
          <w:p w14:paraId="76E1528C" w14:textId="27470CF2" w:rsidR="00497179" w:rsidRPr="00FA763F" w:rsidRDefault="00CE4B9D" w:rsidP="00CE4B9D">
            <w:pPr>
              <w:pStyle w:val="ListParagraph"/>
              <w:ind w:left="0"/>
              <w:jc w:val="center"/>
              <w:rPr>
                <w:b/>
                <w:bCs/>
                <w:u w:val="single"/>
              </w:rPr>
            </w:pPr>
            <w:r w:rsidRPr="00FA763F">
              <w:rPr>
                <w:b/>
                <w:bCs/>
                <w:u w:val="single"/>
              </w:rPr>
              <w:t>Interval Time</w:t>
            </w:r>
          </w:p>
        </w:tc>
        <w:tc>
          <w:tcPr>
            <w:tcW w:w="1870" w:type="dxa"/>
          </w:tcPr>
          <w:p w14:paraId="3D28C4EA" w14:textId="5073A2F1" w:rsidR="00497179" w:rsidRPr="00FA763F" w:rsidRDefault="00CE4B9D" w:rsidP="00CE4B9D">
            <w:pPr>
              <w:pStyle w:val="ListParagraph"/>
              <w:ind w:left="0"/>
              <w:jc w:val="center"/>
              <w:rPr>
                <w:b/>
                <w:bCs/>
                <w:u w:val="single"/>
              </w:rPr>
            </w:pPr>
            <w:r w:rsidRPr="00FA763F">
              <w:rPr>
                <w:b/>
                <w:bCs/>
                <w:u w:val="single"/>
              </w:rPr>
              <w:t>Required Equipment Time</w:t>
            </w:r>
          </w:p>
        </w:tc>
      </w:tr>
      <w:tr w:rsidR="00CE4B9D" w14:paraId="61A0681E" w14:textId="77777777" w:rsidTr="00497179">
        <w:tc>
          <w:tcPr>
            <w:tcW w:w="1870" w:type="dxa"/>
          </w:tcPr>
          <w:p w14:paraId="6EBA2286" w14:textId="661BB3BC" w:rsidR="00CE507E" w:rsidRPr="00CE507E" w:rsidRDefault="00CE507E" w:rsidP="00FA763F">
            <w:pPr>
              <w:pStyle w:val="ListParagraph"/>
              <w:ind w:left="0"/>
              <w:jc w:val="center"/>
            </w:pPr>
            <w:r w:rsidRPr="00CE507E">
              <w:t>Junior</w:t>
            </w:r>
          </w:p>
        </w:tc>
        <w:tc>
          <w:tcPr>
            <w:tcW w:w="1870" w:type="dxa"/>
          </w:tcPr>
          <w:p w14:paraId="75CB5E65" w14:textId="13DB1E32" w:rsidR="00497179" w:rsidRDefault="00CE507E" w:rsidP="00FA763F">
            <w:pPr>
              <w:pStyle w:val="ListParagraph"/>
              <w:ind w:left="0"/>
              <w:jc w:val="center"/>
            </w:pPr>
            <w:r>
              <w:t>4.5</w:t>
            </w:r>
          </w:p>
        </w:tc>
        <w:tc>
          <w:tcPr>
            <w:tcW w:w="1870" w:type="dxa"/>
          </w:tcPr>
          <w:p w14:paraId="15F1424E" w14:textId="58221218" w:rsidR="00497179" w:rsidRDefault="00CE507E" w:rsidP="00FA763F">
            <w:pPr>
              <w:pStyle w:val="ListParagraph"/>
              <w:ind w:left="0"/>
              <w:jc w:val="center"/>
            </w:pPr>
            <w:r>
              <w:t>3</w:t>
            </w:r>
          </w:p>
        </w:tc>
        <w:tc>
          <w:tcPr>
            <w:tcW w:w="1870" w:type="dxa"/>
          </w:tcPr>
          <w:p w14:paraId="63895651" w14:textId="2E1D09D2" w:rsidR="00497179" w:rsidRDefault="00CE507E" w:rsidP="00FA763F">
            <w:pPr>
              <w:pStyle w:val="ListParagraph"/>
              <w:ind w:left="0"/>
              <w:jc w:val="center"/>
            </w:pPr>
            <w:r>
              <w:t>7</w:t>
            </w:r>
          </w:p>
        </w:tc>
        <w:tc>
          <w:tcPr>
            <w:tcW w:w="1870" w:type="dxa"/>
          </w:tcPr>
          <w:p w14:paraId="26C1532B" w14:textId="2B0E94BB" w:rsidR="00497179" w:rsidRDefault="00CE507E" w:rsidP="00FA763F">
            <w:pPr>
              <w:pStyle w:val="ListParagraph"/>
              <w:ind w:left="0"/>
              <w:jc w:val="center"/>
            </w:pPr>
            <w:r>
              <w:t>3</w:t>
            </w:r>
          </w:p>
        </w:tc>
      </w:tr>
      <w:tr w:rsidR="00CE4B9D" w14:paraId="379C8074" w14:textId="77777777" w:rsidTr="00497179">
        <w:tc>
          <w:tcPr>
            <w:tcW w:w="1870" w:type="dxa"/>
          </w:tcPr>
          <w:p w14:paraId="61C73C62" w14:textId="16AAD115" w:rsidR="00497179" w:rsidRDefault="00CE507E" w:rsidP="00FA763F">
            <w:pPr>
              <w:pStyle w:val="ListParagraph"/>
              <w:ind w:left="0"/>
              <w:jc w:val="center"/>
            </w:pPr>
            <w:r>
              <w:t>SRA, SRA-2, IRA</w:t>
            </w:r>
          </w:p>
        </w:tc>
        <w:tc>
          <w:tcPr>
            <w:tcW w:w="1870" w:type="dxa"/>
          </w:tcPr>
          <w:p w14:paraId="3364749D" w14:textId="212E8BAD" w:rsidR="00497179" w:rsidRDefault="00CE507E" w:rsidP="00FA763F">
            <w:pPr>
              <w:pStyle w:val="ListParagraph"/>
              <w:ind w:left="0"/>
              <w:jc w:val="center"/>
            </w:pPr>
            <w:r>
              <w:t>4.5</w:t>
            </w:r>
          </w:p>
        </w:tc>
        <w:tc>
          <w:tcPr>
            <w:tcW w:w="1870" w:type="dxa"/>
          </w:tcPr>
          <w:p w14:paraId="2FDA6BED" w14:textId="11B13D86" w:rsidR="00497179" w:rsidRDefault="00CE507E" w:rsidP="00FA763F">
            <w:pPr>
              <w:pStyle w:val="ListParagraph"/>
              <w:ind w:left="0"/>
              <w:jc w:val="center"/>
            </w:pPr>
            <w:r>
              <w:t>3</w:t>
            </w:r>
          </w:p>
        </w:tc>
        <w:tc>
          <w:tcPr>
            <w:tcW w:w="1870" w:type="dxa"/>
          </w:tcPr>
          <w:p w14:paraId="696B221C" w14:textId="5791F0B4" w:rsidR="00497179" w:rsidRDefault="00CE507E" w:rsidP="00FA763F">
            <w:pPr>
              <w:pStyle w:val="ListParagraph"/>
              <w:ind w:left="0"/>
              <w:jc w:val="center"/>
            </w:pPr>
            <w:r>
              <w:t>7</w:t>
            </w:r>
          </w:p>
        </w:tc>
        <w:tc>
          <w:tcPr>
            <w:tcW w:w="1870" w:type="dxa"/>
          </w:tcPr>
          <w:p w14:paraId="4E088328" w14:textId="14CC1DFB" w:rsidR="00497179" w:rsidRDefault="00CE507E" w:rsidP="00FA763F">
            <w:pPr>
              <w:pStyle w:val="ListParagraph"/>
              <w:ind w:left="0"/>
              <w:jc w:val="center"/>
            </w:pPr>
            <w:r>
              <w:t>3</w:t>
            </w:r>
          </w:p>
        </w:tc>
      </w:tr>
      <w:tr w:rsidR="00CE4B9D" w14:paraId="636D3BBD" w14:textId="77777777" w:rsidTr="00497179">
        <w:tc>
          <w:tcPr>
            <w:tcW w:w="1870" w:type="dxa"/>
          </w:tcPr>
          <w:p w14:paraId="09F8C3B3" w14:textId="2E6A508D" w:rsidR="00497179" w:rsidRDefault="00CE507E" w:rsidP="00FA763F">
            <w:pPr>
              <w:pStyle w:val="ListParagraph"/>
              <w:ind w:left="0"/>
              <w:jc w:val="center"/>
            </w:pPr>
            <w:r>
              <w:t>SA</w:t>
            </w:r>
            <w:r w:rsidR="005773D7">
              <w:t>-2, SA, IA</w:t>
            </w:r>
          </w:p>
        </w:tc>
        <w:tc>
          <w:tcPr>
            <w:tcW w:w="1870" w:type="dxa"/>
          </w:tcPr>
          <w:p w14:paraId="27787089" w14:textId="3023EAC2" w:rsidR="00497179" w:rsidRDefault="005773D7" w:rsidP="00FA763F">
            <w:pPr>
              <w:pStyle w:val="ListParagraph"/>
              <w:ind w:left="0"/>
              <w:jc w:val="center"/>
            </w:pPr>
            <w:r>
              <w:t>5.5</w:t>
            </w:r>
          </w:p>
        </w:tc>
        <w:tc>
          <w:tcPr>
            <w:tcW w:w="1870" w:type="dxa"/>
          </w:tcPr>
          <w:p w14:paraId="52820EAF" w14:textId="6CF1CE65" w:rsidR="00497179" w:rsidRDefault="005773D7" w:rsidP="00FA763F">
            <w:pPr>
              <w:pStyle w:val="ListParagraph"/>
              <w:ind w:left="0"/>
              <w:jc w:val="center"/>
            </w:pPr>
            <w:r>
              <w:t>4</w:t>
            </w:r>
          </w:p>
        </w:tc>
        <w:tc>
          <w:tcPr>
            <w:tcW w:w="1870" w:type="dxa"/>
          </w:tcPr>
          <w:p w14:paraId="627A4463" w14:textId="1387E232" w:rsidR="00497179" w:rsidRDefault="005773D7" w:rsidP="00FA763F">
            <w:pPr>
              <w:pStyle w:val="ListParagraph"/>
              <w:ind w:left="0"/>
              <w:jc w:val="center"/>
            </w:pPr>
            <w:r>
              <w:t>8</w:t>
            </w:r>
          </w:p>
        </w:tc>
        <w:tc>
          <w:tcPr>
            <w:tcW w:w="1870" w:type="dxa"/>
          </w:tcPr>
          <w:p w14:paraId="079E6AA0" w14:textId="6BB412A2" w:rsidR="00497179" w:rsidRDefault="005773D7" w:rsidP="00FA763F">
            <w:pPr>
              <w:pStyle w:val="ListParagraph"/>
              <w:ind w:left="0"/>
              <w:jc w:val="center"/>
            </w:pPr>
            <w:r>
              <w:t>3.5</w:t>
            </w:r>
          </w:p>
        </w:tc>
      </w:tr>
      <w:tr w:rsidR="00CE4B9D" w14:paraId="7199B782" w14:textId="77777777" w:rsidTr="00497179">
        <w:tc>
          <w:tcPr>
            <w:tcW w:w="1870" w:type="dxa"/>
          </w:tcPr>
          <w:p w14:paraId="7099A3AA" w14:textId="529581A3" w:rsidR="005773D7" w:rsidRDefault="005773D7" w:rsidP="00FA763F">
            <w:pPr>
              <w:pStyle w:val="ListParagraph"/>
              <w:ind w:left="0"/>
              <w:jc w:val="center"/>
            </w:pPr>
            <w:r>
              <w:t>Open</w:t>
            </w:r>
          </w:p>
        </w:tc>
        <w:tc>
          <w:tcPr>
            <w:tcW w:w="1870" w:type="dxa"/>
          </w:tcPr>
          <w:p w14:paraId="5128A113" w14:textId="4573C925" w:rsidR="00497179" w:rsidRDefault="005773D7" w:rsidP="00FA763F">
            <w:pPr>
              <w:pStyle w:val="ListParagraph"/>
              <w:ind w:left="0"/>
              <w:jc w:val="center"/>
            </w:pPr>
            <w:r>
              <w:t>6.5</w:t>
            </w:r>
          </w:p>
        </w:tc>
        <w:tc>
          <w:tcPr>
            <w:tcW w:w="1870" w:type="dxa"/>
          </w:tcPr>
          <w:p w14:paraId="1EB83A89" w14:textId="05F879DF" w:rsidR="00497179" w:rsidRDefault="005773D7" w:rsidP="00FA763F">
            <w:pPr>
              <w:pStyle w:val="ListParagraph"/>
              <w:ind w:left="0"/>
              <w:jc w:val="center"/>
            </w:pPr>
            <w:r>
              <w:t>4</w:t>
            </w:r>
          </w:p>
        </w:tc>
        <w:tc>
          <w:tcPr>
            <w:tcW w:w="1870" w:type="dxa"/>
          </w:tcPr>
          <w:p w14:paraId="1CAA4B13" w14:textId="3AAE7D31" w:rsidR="00497179" w:rsidRDefault="006410CE" w:rsidP="00FA763F">
            <w:pPr>
              <w:pStyle w:val="ListParagraph"/>
              <w:ind w:left="0"/>
              <w:jc w:val="center"/>
            </w:pPr>
            <w:r>
              <w:t>9</w:t>
            </w:r>
          </w:p>
        </w:tc>
        <w:tc>
          <w:tcPr>
            <w:tcW w:w="1870" w:type="dxa"/>
          </w:tcPr>
          <w:p w14:paraId="4C0EDF4F" w14:textId="2A699634" w:rsidR="00497179" w:rsidRDefault="005773D7" w:rsidP="00FA763F">
            <w:pPr>
              <w:pStyle w:val="ListParagraph"/>
              <w:ind w:left="0"/>
              <w:jc w:val="center"/>
            </w:pPr>
            <w:r>
              <w:t>3.5</w:t>
            </w:r>
          </w:p>
        </w:tc>
      </w:tr>
      <w:tr w:rsidR="00CE4B9D" w14:paraId="42E1240F" w14:textId="77777777" w:rsidTr="00497179">
        <w:tc>
          <w:tcPr>
            <w:tcW w:w="1870" w:type="dxa"/>
          </w:tcPr>
          <w:p w14:paraId="3121DFF4" w14:textId="7D65B9E4" w:rsidR="00497179" w:rsidRDefault="005773D7" w:rsidP="00FA763F">
            <w:pPr>
              <w:pStyle w:val="ListParagraph"/>
              <w:ind w:left="0"/>
              <w:jc w:val="center"/>
            </w:pPr>
            <w:r>
              <w:t>World</w:t>
            </w:r>
          </w:p>
        </w:tc>
        <w:tc>
          <w:tcPr>
            <w:tcW w:w="1870" w:type="dxa"/>
          </w:tcPr>
          <w:p w14:paraId="7B995281" w14:textId="7D7B3D6E" w:rsidR="00497179" w:rsidRDefault="005773D7" w:rsidP="00FA763F">
            <w:pPr>
              <w:pStyle w:val="ListParagraph"/>
              <w:ind w:left="0"/>
              <w:jc w:val="center"/>
            </w:pPr>
            <w:r>
              <w:t>7.5</w:t>
            </w:r>
          </w:p>
        </w:tc>
        <w:tc>
          <w:tcPr>
            <w:tcW w:w="1870" w:type="dxa"/>
          </w:tcPr>
          <w:p w14:paraId="43FF07EA" w14:textId="384B52BC" w:rsidR="00497179" w:rsidRDefault="001679CF" w:rsidP="00FA763F">
            <w:pPr>
              <w:pStyle w:val="ListParagraph"/>
              <w:ind w:left="0"/>
              <w:jc w:val="center"/>
            </w:pPr>
            <w:r>
              <w:t>4</w:t>
            </w:r>
          </w:p>
        </w:tc>
        <w:tc>
          <w:tcPr>
            <w:tcW w:w="1870" w:type="dxa"/>
          </w:tcPr>
          <w:p w14:paraId="29DF68F6" w14:textId="6C3F2629" w:rsidR="00497179" w:rsidRDefault="005773D7" w:rsidP="00FA763F">
            <w:pPr>
              <w:pStyle w:val="ListParagraph"/>
              <w:ind w:left="0"/>
              <w:jc w:val="center"/>
            </w:pPr>
            <w:r>
              <w:t>10</w:t>
            </w:r>
          </w:p>
        </w:tc>
        <w:tc>
          <w:tcPr>
            <w:tcW w:w="1870" w:type="dxa"/>
          </w:tcPr>
          <w:p w14:paraId="7ACA6DBF" w14:textId="7057C3A8" w:rsidR="00497179" w:rsidRDefault="00760002" w:rsidP="00FA763F">
            <w:pPr>
              <w:pStyle w:val="ListParagraph"/>
              <w:ind w:left="0"/>
              <w:jc w:val="center"/>
            </w:pPr>
            <w:r>
              <w:t>3.5</w:t>
            </w:r>
          </w:p>
        </w:tc>
      </w:tr>
    </w:tbl>
    <w:p w14:paraId="0960C523" w14:textId="77777777" w:rsidR="00D33E14" w:rsidRDefault="00D33E14" w:rsidP="00FF6625"/>
    <w:p w14:paraId="570259CF" w14:textId="21B34C4A" w:rsidR="00AA44D2" w:rsidRPr="00AA44D2" w:rsidRDefault="00E007A4" w:rsidP="00AA44D2">
      <w:pPr>
        <w:pStyle w:val="ListParagraph"/>
        <w:numPr>
          <w:ilvl w:val="1"/>
          <w:numId w:val="8"/>
        </w:numPr>
        <w:rPr>
          <w:u w:val="single"/>
        </w:rPr>
      </w:pPr>
      <w:bookmarkStart w:id="19" w:name="PercussionUnitClassifications"/>
      <w:r>
        <w:rPr>
          <w:u w:val="single"/>
        </w:rPr>
        <w:t>Percussion Unit Classifications</w:t>
      </w:r>
      <w:bookmarkEnd w:id="19"/>
      <w:r w:rsidR="00EE2A18">
        <w:rPr>
          <w:u w:val="single"/>
        </w:rPr>
        <w:t>:</w:t>
      </w:r>
    </w:p>
    <w:p w14:paraId="68EF1171" w14:textId="73A03F08" w:rsidR="00D33E14" w:rsidRDefault="00A506B1" w:rsidP="008C3E62">
      <w:pPr>
        <w:pStyle w:val="ListParagraph"/>
        <w:numPr>
          <w:ilvl w:val="2"/>
          <w:numId w:val="8"/>
        </w:numPr>
      </w:pPr>
      <w:r>
        <w:t>Marching B Class</w:t>
      </w:r>
    </w:p>
    <w:p w14:paraId="659F1954" w14:textId="69FD7DD5" w:rsidR="00A506B1" w:rsidRDefault="00A506B1" w:rsidP="0013410B">
      <w:pPr>
        <w:pStyle w:val="ListParagraph"/>
        <w:numPr>
          <w:ilvl w:val="0"/>
          <w:numId w:val="49"/>
        </w:numPr>
      </w:pPr>
      <w:r>
        <w:t>This is a beginning level line with basic skills not competing on a national level. Strictly for novice type lines.</w:t>
      </w:r>
    </w:p>
    <w:p w14:paraId="3CD1382F" w14:textId="1AD2247F" w:rsidR="00A506B1" w:rsidRDefault="00A506B1" w:rsidP="0013410B">
      <w:pPr>
        <w:pStyle w:val="ListParagraph"/>
        <w:numPr>
          <w:ilvl w:val="0"/>
          <w:numId w:val="49"/>
        </w:numPr>
      </w:pPr>
      <w:r>
        <w:t>Performance and de</w:t>
      </w:r>
      <w:r w:rsidR="00721916">
        <w:t xml:space="preserve">sign skills are at the basic to fundamental level. </w:t>
      </w:r>
    </w:p>
    <w:p w14:paraId="0ACEECFD" w14:textId="75461226" w:rsidR="00721916" w:rsidRDefault="00721916" w:rsidP="0013410B">
      <w:pPr>
        <w:pStyle w:val="ListParagraph"/>
        <w:numPr>
          <w:ilvl w:val="0"/>
          <w:numId w:val="49"/>
        </w:numPr>
      </w:pPr>
      <w:r>
        <w:t>Three solid backdrops allowed (one on the back sideline, one on each side of the floor). Each backdrop must be one piece. These cannot be moved once the show starts.</w:t>
      </w:r>
    </w:p>
    <w:p w14:paraId="1C332827" w14:textId="103C5130" w:rsidR="00F43F20" w:rsidRDefault="00F43F20" w:rsidP="0013410B">
      <w:pPr>
        <w:pStyle w:val="ListParagraph"/>
        <w:numPr>
          <w:ilvl w:val="0"/>
          <w:numId w:val="49"/>
        </w:numPr>
      </w:pPr>
      <w:r>
        <w:t>No tarps or floor draping allowed. Only items specific to helping set positions, such as cones, will be allowed on the floor.</w:t>
      </w:r>
    </w:p>
    <w:p w14:paraId="750362FE" w14:textId="77777777" w:rsidR="00AA44D2" w:rsidRDefault="00AA44D2" w:rsidP="00AA44D2">
      <w:pPr>
        <w:pStyle w:val="ListParagraph"/>
        <w:ind w:left="1440"/>
      </w:pPr>
    </w:p>
    <w:p w14:paraId="743C8EA0" w14:textId="07D3D8A1" w:rsidR="00D33E14" w:rsidRDefault="0057089C" w:rsidP="008C3E62">
      <w:pPr>
        <w:pStyle w:val="ListParagraph"/>
        <w:numPr>
          <w:ilvl w:val="2"/>
          <w:numId w:val="8"/>
        </w:numPr>
      </w:pPr>
      <w:r>
        <w:t>Marching A2 Class – uses the same criteria for Scholastic A Class</w:t>
      </w:r>
    </w:p>
    <w:p w14:paraId="652A5A93" w14:textId="0C09B1D8" w:rsidR="004B59B9" w:rsidRDefault="004B59B9" w:rsidP="0013410B">
      <w:pPr>
        <w:pStyle w:val="ListParagraph"/>
        <w:numPr>
          <w:ilvl w:val="0"/>
          <w:numId w:val="50"/>
        </w:numPr>
      </w:pPr>
      <w:r>
        <w:t>Ensembles are the younger less developed performers</w:t>
      </w:r>
    </w:p>
    <w:p w14:paraId="6AF87366" w14:textId="190EE95B" w:rsidR="004B59B9" w:rsidRDefault="004B0BBE" w:rsidP="0013410B">
      <w:pPr>
        <w:pStyle w:val="ListParagraph"/>
        <w:numPr>
          <w:ilvl w:val="0"/>
          <w:numId w:val="50"/>
        </w:numPr>
      </w:pPr>
      <w:r>
        <w:t>Performance and design skills are at the basic to intermediate level</w:t>
      </w:r>
    </w:p>
    <w:p w14:paraId="6C1B14C8" w14:textId="02E31902" w:rsidR="004B0BBE" w:rsidRDefault="004B0BBE" w:rsidP="0013410B">
      <w:pPr>
        <w:pStyle w:val="ListParagraph"/>
        <w:numPr>
          <w:ilvl w:val="0"/>
          <w:numId w:val="50"/>
        </w:numPr>
      </w:pPr>
      <w:r>
        <w:t>Performers exhibit intermediate to moderate skills.</w:t>
      </w:r>
    </w:p>
    <w:p w14:paraId="5D431AF9" w14:textId="1DF9B232" w:rsidR="004B0BBE" w:rsidRDefault="004B0BBE" w:rsidP="0013410B">
      <w:pPr>
        <w:pStyle w:val="ListParagraph"/>
        <w:numPr>
          <w:ilvl w:val="0"/>
          <w:numId w:val="50"/>
        </w:numPr>
      </w:pPr>
      <w:r>
        <w:t>Design is at the fundamental to intermediate level.</w:t>
      </w:r>
    </w:p>
    <w:p w14:paraId="0F35EED3" w14:textId="77777777" w:rsidR="00AA44D2" w:rsidRDefault="00AA44D2" w:rsidP="00AA44D2">
      <w:pPr>
        <w:pStyle w:val="ListParagraph"/>
        <w:ind w:left="1440"/>
      </w:pPr>
    </w:p>
    <w:p w14:paraId="19A0B180" w14:textId="518BADBF" w:rsidR="004B59B9" w:rsidRDefault="004B0BBE" w:rsidP="008C3E62">
      <w:pPr>
        <w:pStyle w:val="ListParagraph"/>
        <w:numPr>
          <w:ilvl w:val="2"/>
          <w:numId w:val="8"/>
        </w:numPr>
      </w:pPr>
      <w:r>
        <w:t>Marching A Class – uses the same criteria for Scholastic A Class</w:t>
      </w:r>
    </w:p>
    <w:p w14:paraId="76956BB3" w14:textId="4755A3C9" w:rsidR="004B0BBE" w:rsidRDefault="00A92D48" w:rsidP="0013410B">
      <w:pPr>
        <w:pStyle w:val="ListParagraph"/>
        <w:numPr>
          <w:ilvl w:val="0"/>
          <w:numId w:val="51"/>
        </w:numPr>
      </w:pPr>
      <w:r>
        <w:t>Ensembles are the younger intermediate developed performers.</w:t>
      </w:r>
    </w:p>
    <w:p w14:paraId="3B7934E1" w14:textId="3FEFBFFA" w:rsidR="00A92D48" w:rsidRDefault="00B7563B" w:rsidP="0013410B">
      <w:pPr>
        <w:pStyle w:val="ListParagraph"/>
        <w:numPr>
          <w:ilvl w:val="0"/>
          <w:numId w:val="51"/>
        </w:numPr>
      </w:pPr>
      <w:r>
        <w:t>Performance</w:t>
      </w:r>
      <w:r w:rsidR="00A92D48">
        <w:t xml:space="preserve"> and design skills are at the intermediate or moderately advance level.</w:t>
      </w:r>
    </w:p>
    <w:p w14:paraId="54D824F0" w14:textId="6BA4C258" w:rsidR="00A92D48" w:rsidRDefault="00A92D48" w:rsidP="0013410B">
      <w:pPr>
        <w:pStyle w:val="ListParagraph"/>
        <w:numPr>
          <w:ilvl w:val="0"/>
          <w:numId w:val="51"/>
        </w:numPr>
      </w:pPr>
      <w:r>
        <w:t>Design is geared to develop the maxi</w:t>
      </w:r>
      <w:r w:rsidR="00B7563B">
        <w:t>mum performance level of the performers</w:t>
      </w:r>
    </w:p>
    <w:p w14:paraId="2AC092B8" w14:textId="2317D325" w:rsidR="00B7563B" w:rsidRDefault="00B7563B" w:rsidP="0013410B">
      <w:pPr>
        <w:pStyle w:val="ListParagraph"/>
        <w:numPr>
          <w:ilvl w:val="0"/>
          <w:numId w:val="51"/>
        </w:numPr>
      </w:pPr>
      <w:r>
        <w:t>Visual design is of the moderate level.</w:t>
      </w:r>
    </w:p>
    <w:p w14:paraId="640BF8A6" w14:textId="77777777" w:rsidR="00AA44D2" w:rsidRDefault="00AA44D2" w:rsidP="00AA44D2">
      <w:pPr>
        <w:pStyle w:val="ListParagraph"/>
        <w:ind w:left="1440"/>
      </w:pPr>
    </w:p>
    <w:p w14:paraId="2AF45BE7" w14:textId="43CAD532" w:rsidR="004B0BBE" w:rsidRDefault="004B0BBE" w:rsidP="008C3E62">
      <w:pPr>
        <w:pStyle w:val="ListParagraph"/>
        <w:numPr>
          <w:ilvl w:val="2"/>
          <w:numId w:val="8"/>
        </w:numPr>
      </w:pPr>
      <w:r>
        <w:t>Marching Open Class – uses the same criteria for Scholastic Open Clas</w:t>
      </w:r>
      <w:r w:rsidR="007E25D2">
        <w:t>s</w:t>
      </w:r>
    </w:p>
    <w:p w14:paraId="5761C67D" w14:textId="7B892CB1" w:rsidR="007E25D2" w:rsidRDefault="005347E7" w:rsidP="0013410B">
      <w:pPr>
        <w:pStyle w:val="ListParagraph"/>
        <w:numPr>
          <w:ilvl w:val="0"/>
          <w:numId w:val="52"/>
        </w:numPr>
      </w:pPr>
      <w:r>
        <w:t>This is an intermediate level of performers and skills.</w:t>
      </w:r>
    </w:p>
    <w:p w14:paraId="58846B46" w14:textId="4F82C492" w:rsidR="005347E7" w:rsidRDefault="005347E7" w:rsidP="0013410B">
      <w:pPr>
        <w:pStyle w:val="ListParagraph"/>
        <w:numPr>
          <w:ilvl w:val="0"/>
          <w:numId w:val="52"/>
        </w:numPr>
      </w:pPr>
      <w:r>
        <w:t xml:space="preserve">Students explore new challenges through performance and learn more complex skills as the season progresses. </w:t>
      </w:r>
    </w:p>
    <w:p w14:paraId="66BBE895" w14:textId="648AEE20" w:rsidR="005347E7" w:rsidRDefault="005347E7" w:rsidP="0013410B">
      <w:pPr>
        <w:pStyle w:val="ListParagraph"/>
        <w:numPr>
          <w:ilvl w:val="0"/>
          <w:numId w:val="52"/>
        </w:numPr>
      </w:pPr>
      <w:r>
        <w:t xml:space="preserve">Design is moderately advanced, emphasizing </w:t>
      </w:r>
      <w:r w:rsidR="00F62F8C">
        <w:t xml:space="preserve">advanced performance skills. </w:t>
      </w:r>
    </w:p>
    <w:p w14:paraId="40DE3CCF" w14:textId="29DD1DDD" w:rsidR="00F62F8C" w:rsidRDefault="00F62F8C" w:rsidP="0013410B">
      <w:pPr>
        <w:pStyle w:val="ListParagraph"/>
        <w:numPr>
          <w:ilvl w:val="0"/>
          <w:numId w:val="52"/>
        </w:numPr>
      </w:pPr>
      <w:r>
        <w:t>Visual design and presentation may not yet be at the world level.</w:t>
      </w:r>
    </w:p>
    <w:p w14:paraId="1A48E092" w14:textId="77777777" w:rsidR="004A4169" w:rsidRDefault="004A4169" w:rsidP="004A4169"/>
    <w:p w14:paraId="3299F8F8" w14:textId="546AFF65" w:rsidR="007E25D2" w:rsidRDefault="007E25D2" w:rsidP="008C3E62">
      <w:pPr>
        <w:pStyle w:val="ListParagraph"/>
        <w:numPr>
          <w:ilvl w:val="2"/>
          <w:numId w:val="8"/>
        </w:numPr>
      </w:pPr>
      <w:r>
        <w:lastRenderedPageBreak/>
        <w:t>Marching World Class – uses the same criteria for Scholastic World Class</w:t>
      </w:r>
    </w:p>
    <w:p w14:paraId="27D495F1" w14:textId="02DA5892" w:rsidR="00F62F8C" w:rsidRDefault="00036B8D" w:rsidP="0013410B">
      <w:pPr>
        <w:pStyle w:val="ListParagraph"/>
        <w:numPr>
          <w:ilvl w:val="0"/>
          <w:numId w:val="53"/>
        </w:numPr>
      </w:pPr>
      <w:r>
        <w:t xml:space="preserve">This class demonstrates a high degree of physical development with all the performers contributing at a high level of performance skills. </w:t>
      </w:r>
    </w:p>
    <w:p w14:paraId="0D847D28" w14:textId="7B0B55F7" w:rsidR="00036B8D" w:rsidRDefault="00036B8D" w:rsidP="0013410B">
      <w:pPr>
        <w:pStyle w:val="ListParagraph"/>
        <w:numPr>
          <w:ilvl w:val="0"/>
          <w:numId w:val="53"/>
        </w:numPr>
      </w:pPr>
      <w:r>
        <w:t xml:space="preserve">Standards of </w:t>
      </w:r>
      <w:r w:rsidR="00FB40C9">
        <w:t>excellence</w:t>
      </w:r>
      <w:r>
        <w:t xml:space="preserve"> are at the highest level or potential for the highest level</w:t>
      </w:r>
      <w:r w:rsidR="00FB40C9">
        <w:t xml:space="preserve">. These programs are unique, innovative and are trendsetters. </w:t>
      </w:r>
    </w:p>
    <w:p w14:paraId="7CEDE514" w14:textId="77777777" w:rsidR="00AA44D2" w:rsidRDefault="00AA44D2" w:rsidP="00AA44D2">
      <w:pPr>
        <w:pStyle w:val="ListParagraph"/>
        <w:ind w:left="1440"/>
      </w:pPr>
    </w:p>
    <w:p w14:paraId="639EB131" w14:textId="793209BE" w:rsidR="007E25D2" w:rsidRDefault="007E25D2" w:rsidP="008C3E62">
      <w:pPr>
        <w:pStyle w:val="ListParagraph"/>
        <w:numPr>
          <w:ilvl w:val="2"/>
          <w:numId w:val="8"/>
        </w:numPr>
      </w:pPr>
      <w:r>
        <w:t>Concert Class – for A, Open and World classes</w:t>
      </w:r>
    </w:p>
    <w:p w14:paraId="0FACB77C" w14:textId="05BF5BBF" w:rsidR="003A22F6" w:rsidRDefault="003A22F6" w:rsidP="0013410B">
      <w:pPr>
        <w:pStyle w:val="ListParagraph"/>
        <w:numPr>
          <w:ilvl w:val="0"/>
          <w:numId w:val="54"/>
        </w:numPr>
      </w:pPr>
      <w:r>
        <w:t xml:space="preserve">This class if for those scholastic percussion groups </w:t>
      </w:r>
      <w:r w:rsidR="00C56CD2">
        <w:t>through</w:t>
      </w:r>
      <w:r>
        <w:t xml:space="preserve"> the 12</w:t>
      </w:r>
      <w:r w:rsidRPr="003A22F6">
        <w:rPr>
          <w:vertAlign w:val="superscript"/>
        </w:rPr>
        <w:t>th</w:t>
      </w:r>
      <w:r>
        <w:t xml:space="preserve"> grade that wish to concentrate on concert literature, using the above guidelines for class</w:t>
      </w:r>
      <w:r w:rsidR="00C56CD2">
        <w:t xml:space="preserve"> criteria. </w:t>
      </w:r>
    </w:p>
    <w:p w14:paraId="60F6CDAD" w14:textId="6CA4C6EC" w:rsidR="00C56CD2" w:rsidRDefault="00C56CD2" w:rsidP="0013410B">
      <w:pPr>
        <w:pStyle w:val="ListParagraph"/>
        <w:numPr>
          <w:ilvl w:val="0"/>
          <w:numId w:val="54"/>
        </w:numPr>
      </w:pPr>
      <w:r>
        <w:t xml:space="preserve">Instrumentation must be oriented to the performance of concert style literature. </w:t>
      </w:r>
    </w:p>
    <w:p w14:paraId="08703935" w14:textId="4D7A3650" w:rsidR="00C56CD2" w:rsidRDefault="00C56CD2" w:rsidP="0013410B">
      <w:pPr>
        <w:pStyle w:val="ListParagraph"/>
        <w:numPr>
          <w:ilvl w:val="0"/>
          <w:numId w:val="54"/>
        </w:numPr>
      </w:pPr>
      <w:r>
        <w:t>This is not a marching class. Movement will be permitted only when performers change equipment or to allow for better presentation of the musical performance.</w:t>
      </w:r>
    </w:p>
    <w:p w14:paraId="64827340" w14:textId="77777777" w:rsidR="00AA44D2" w:rsidRDefault="00AA44D2" w:rsidP="00AA44D2">
      <w:pPr>
        <w:pStyle w:val="ListParagraph"/>
        <w:ind w:left="1440"/>
      </w:pPr>
    </w:p>
    <w:p w14:paraId="6BC8D71C" w14:textId="7B8C566F" w:rsidR="00FB40C9" w:rsidRDefault="00FB40C9" w:rsidP="008C3E62">
      <w:pPr>
        <w:pStyle w:val="ListParagraph"/>
        <w:numPr>
          <w:ilvl w:val="2"/>
          <w:numId w:val="8"/>
        </w:numPr>
      </w:pPr>
      <w:r>
        <w:t>Independent Marching A Class</w:t>
      </w:r>
      <w:r w:rsidR="004142E4">
        <w:t xml:space="preserve"> – uses the same criteria for Scholastic A Class</w:t>
      </w:r>
    </w:p>
    <w:p w14:paraId="51DCC7A6" w14:textId="77777777" w:rsidR="00AA44D2" w:rsidRDefault="00AA44D2" w:rsidP="00AA44D2">
      <w:pPr>
        <w:pStyle w:val="ListParagraph"/>
      </w:pPr>
    </w:p>
    <w:p w14:paraId="40505A38" w14:textId="608FAC6D" w:rsidR="009A5532" w:rsidRDefault="00FB40C9" w:rsidP="00213914">
      <w:pPr>
        <w:pStyle w:val="ListParagraph"/>
        <w:numPr>
          <w:ilvl w:val="2"/>
          <w:numId w:val="8"/>
        </w:numPr>
        <w:spacing w:after="0"/>
      </w:pPr>
      <w:r>
        <w:t>Independent Marching Open Class</w:t>
      </w:r>
      <w:r w:rsidR="004142E4">
        <w:t xml:space="preserve"> – uses the same criteria for Scholastic Open Class</w:t>
      </w:r>
    </w:p>
    <w:p w14:paraId="02D6ADD7" w14:textId="77777777" w:rsidR="00213914" w:rsidRDefault="00213914" w:rsidP="00213914">
      <w:pPr>
        <w:spacing w:after="0"/>
      </w:pPr>
    </w:p>
    <w:p w14:paraId="128FB35F" w14:textId="4E8368F3" w:rsidR="00213914" w:rsidRDefault="00FB40C9" w:rsidP="00037D07">
      <w:pPr>
        <w:pStyle w:val="ListParagraph"/>
        <w:numPr>
          <w:ilvl w:val="2"/>
          <w:numId w:val="8"/>
        </w:numPr>
        <w:spacing w:after="0"/>
      </w:pPr>
      <w:r>
        <w:t>In</w:t>
      </w:r>
      <w:r w:rsidR="00A44FEE">
        <w:t>dependent Marching World Class</w:t>
      </w:r>
      <w:r w:rsidR="004142E4">
        <w:t xml:space="preserve"> – uses the same criteria for Scholastic World Class</w:t>
      </w:r>
    </w:p>
    <w:p w14:paraId="225E1808" w14:textId="77777777" w:rsidR="00037D07" w:rsidRDefault="00037D07" w:rsidP="00037D07">
      <w:pPr>
        <w:spacing w:after="0"/>
      </w:pPr>
    </w:p>
    <w:p w14:paraId="66BBD8D4" w14:textId="29836139" w:rsidR="00A44FEE" w:rsidRDefault="00A44FEE" w:rsidP="008C3E62">
      <w:pPr>
        <w:pStyle w:val="ListParagraph"/>
        <w:numPr>
          <w:ilvl w:val="2"/>
          <w:numId w:val="8"/>
        </w:numPr>
      </w:pPr>
      <w:r>
        <w:t>Independent Concert Class</w:t>
      </w:r>
    </w:p>
    <w:p w14:paraId="3035987B" w14:textId="220258D5" w:rsidR="000A1EB4" w:rsidRDefault="000A1EB4" w:rsidP="0013410B">
      <w:pPr>
        <w:pStyle w:val="ListParagraph"/>
        <w:numPr>
          <w:ilvl w:val="0"/>
          <w:numId w:val="55"/>
        </w:numPr>
      </w:pPr>
      <w:r>
        <w:t xml:space="preserve">This class is for those independent units who </w:t>
      </w:r>
      <w:proofErr w:type="spellStart"/>
      <w:r>
        <w:t>with</w:t>
      </w:r>
      <w:proofErr w:type="spellEnd"/>
      <w:r>
        <w:t xml:space="preserve"> to concentrate on concert literature. Instrumentation must be oriented to the performance of concert style literature. </w:t>
      </w:r>
    </w:p>
    <w:p w14:paraId="52388251" w14:textId="28B63376" w:rsidR="00D33E14" w:rsidRDefault="000A1EB4" w:rsidP="00D33E14">
      <w:pPr>
        <w:pStyle w:val="ListParagraph"/>
        <w:numPr>
          <w:ilvl w:val="0"/>
          <w:numId w:val="55"/>
        </w:numPr>
      </w:pPr>
      <w:r>
        <w:t>This is not a marching class</w:t>
      </w:r>
      <w:r w:rsidR="00037D07">
        <w:t>.</w:t>
      </w:r>
    </w:p>
    <w:p w14:paraId="70E0F0C2" w14:textId="77777777" w:rsidR="00037D07" w:rsidRDefault="00037D07" w:rsidP="00037D07">
      <w:pPr>
        <w:pStyle w:val="ListParagraph"/>
        <w:ind w:left="1440"/>
      </w:pPr>
    </w:p>
    <w:p w14:paraId="5CEC305F" w14:textId="627B27ED" w:rsidR="00D33E14" w:rsidRDefault="006C0B21" w:rsidP="008C3E62">
      <w:pPr>
        <w:pStyle w:val="ListParagraph"/>
        <w:numPr>
          <w:ilvl w:val="1"/>
          <w:numId w:val="8"/>
        </w:numPr>
        <w:rPr>
          <w:u w:val="single"/>
        </w:rPr>
      </w:pPr>
      <w:bookmarkStart w:id="20" w:name="PercussionTimingGuidelines"/>
      <w:r>
        <w:rPr>
          <w:u w:val="single"/>
        </w:rPr>
        <w:t>Percussion Timing Guidelines</w:t>
      </w:r>
      <w:bookmarkEnd w:id="20"/>
      <w:r w:rsidR="00D33E14" w:rsidRPr="00FA2438">
        <w:rPr>
          <w:u w:val="single"/>
        </w:rPr>
        <w:t>:</w:t>
      </w:r>
    </w:p>
    <w:tbl>
      <w:tblPr>
        <w:tblStyle w:val="TableGrid"/>
        <w:tblW w:w="0" w:type="auto"/>
        <w:tblInd w:w="360" w:type="dxa"/>
        <w:tblLook w:val="04A0" w:firstRow="1" w:lastRow="0" w:firstColumn="1" w:lastColumn="0" w:noHBand="0" w:noVBand="1"/>
      </w:tblPr>
      <w:tblGrid>
        <w:gridCol w:w="2222"/>
        <w:gridCol w:w="2267"/>
        <w:gridCol w:w="2268"/>
        <w:gridCol w:w="2233"/>
      </w:tblGrid>
      <w:tr w:rsidR="00A169FE" w14:paraId="7DCAEEF0" w14:textId="77777777" w:rsidTr="00B9423B">
        <w:tc>
          <w:tcPr>
            <w:tcW w:w="2337" w:type="dxa"/>
          </w:tcPr>
          <w:p w14:paraId="0C59209E" w14:textId="31711148" w:rsidR="00B9423B" w:rsidRPr="00FA763F" w:rsidRDefault="00B9423B" w:rsidP="00A169FE">
            <w:pPr>
              <w:pStyle w:val="ListParagraph"/>
              <w:ind w:left="0"/>
              <w:jc w:val="center"/>
              <w:rPr>
                <w:b/>
                <w:bCs/>
                <w:u w:val="single"/>
              </w:rPr>
            </w:pPr>
            <w:r w:rsidRPr="00FA763F">
              <w:rPr>
                <w:b/>
                <w:bCs/>
                <w:u w:val="single"/>
              </w:rPr>
              <w:t>Class</w:t>
            </w:r>
          </w:p>
        </w:tc>
        <w:tc>
          <w:tcPr>
            <w:tcW w:w="2337" w:type="dxa"/>
          </w:tcPr>
          <w:p w14:paraId="5244FA94" w14:textId="73544806" w:rsidR="00B9423B" w:rsidRPr="00FA763F" w:rsidRDefault="00A169FE" w:rsidP="00A169FE">
            <w:pPr>
              <w:pStyle w:val="ListParagraph"/>
              <w:ind w:left="0"/>
              <w:jc w:val="center"/>
              <w:rPr>
                <w:b/>
                <w:bCs/>
                <w:u w:val="single"/>
              </w:rPr>
            </w:pPr>
            <w:r w:rsidRPr="00FA763F">
              <w:rPr>
                <w:b/>
                <w:bCs/>
                <w:u w:val="single"/>
              </w:rPr>
              <w:t>Maximum Performance Time</w:t>
            </w:r>
          </w:p>
        </w:tc>
        <w:tc>
          <w:tcPr>
            <w:tcW w:w="2338" w:type="dxa"/>
          </w:tcPr>
          <w:p w14:paraId="3B4DEDE9" w14:textId="7154F79E" w:rsidR="00B9423B" w:rsidRPr="00FA763F" w:rsidRDefault="00A169FE" w:rsidP="00A169FE">
            <w:pPr>
              <w:pStyle w:val="ListParagraph"/>
              <w:ind w:left="0"/>
              <w:jc w:val="center"/>
              <w:rPr>
                <w:b/>
                <w:bCs/>
                <w:u w:val="single"/>
              </w:rPr>
            </w:pPr>
            <w:r w:rsidRPr="00FA763F">
              <w:rPr>
                <w:b/>
                <w:bCs/>
                <w:u w:val="single"/>
              </w:rPr>
              <w:t>Minimum Performance Time</w:t>
            </w:r>
          </w:p>
        </w:tc>
        <w:tc>
          <w:tcPr>
            <w:tcW w:w="2338" w:type="dxa"/>
          </w:tcPr>
          <w:p w14:paraId="37ACDDEF" w14:textId="2041D5A6" w:rsidR="00B9423B" w:rsidRPr="00FA763F" w:rsidRDefault="00A169FE" w:rsidP="00A169FE">
            <w:pPr>
              <w:pStyle w:val="ListParagraph"/>
              <w:ind w:left="0"/>
              <w:jc w:val="center"/>
              <w:rPr>
                <w:b/>
                <w:bCs/>
                <w:u w:val="single"/>
              </w:rPr>
            </w:pPr>
            <w:r w:rsidRPr="00FA763F">
              <w:rPr>
                <w:b/>
                <w:bCs/>
                <w:u w:val="single"/>
              </w:rPr>
              <w:t>Interval Time</w:t>
            </w:r>
          </w:p>
        </w:tc>
      </w:tr>
      <w:tr w:rsidR="00A169FE" w14:paraId="4524A460" w14:textId="77777777" w:rsidTr="00B9423B">
        <w:tc>
          <w:tcPr>
            <w:tcW w:w="2337" w:type="dxa"/>
          </w:tcPr>
          <w:p w14:paraId="6D3D7A93" w14:textId="0D424735" w:rsidR="00B9423B" w:rsidRPr="00B26B6E" w:rsidRDefault="00B26B6E" w:rsidP="00FA763F">
            <w:pPr>
              <w:pStyle w:val="ListParagraph"/>
              <w:ind w:left="0"/>
              <w:jc w:val="center"/>
            </w:pPr>
            <w:r w:rsidRPr="00B26B6E">
              <w:t>B</w:t>
            </w:r>
          </w:p>
        </w:tc>
        <w:tc>
          <w:tcPr>
            <w:tcW w:w="2337" w:type="dxa"/>
          </w:tcPr>
          <w:p w14:paraId="6A945050" w14:textId="42B26A7C" w:rsidR="00B9423B" w:rsidRPr="00B26B6E" w:rsidRDefault="00B26B6E" w:rsidP="00FA763F">
            <w:pPr>
              <w:pStyle w:val="ListParagraph"/>
              <w:ind w:left="0"/>
              <w:jc w:val="center"/>
            </w:pPr>
            <w:r w:rsidRPr="00B26B6E">
              <w:t>5</w:t>
            </w:r>
          </w:p>
        </w:tc>
        <w:tc>
          <w:tcPr>
            <w:tcW w:w="2338" w:type="dxa"/>
          </w:tcPr>
          <w:p w14:paraId="56D9F117" w14:textId="51ABF3A8" w:rsidR="00B9423B" w:rsidRPr="00B26B6E" w:rsidRDefault="00B26B6E" w:rsidP="00FA763F">
            <w:pPr>
              <w:pStyle w:val="ListParagraph"/>
              <w:ind w:left="0"/>
              <w:jc w:val="center"/>
            </w:pPr>
            <w:r w:rsidRPr="00B26B6E">
              <w:t>4</w:t>
            </w:r>
          </w:p>
        </w:tc>
        <w:tc>
          <w:tcPr>
            <w:tcW w:w="2338" w:type="dxa"/>
          </w:tcPr>
          <w:p w14:paraId="0202EC01" w14:textId="4CAF615A" w:rsidR="00B9423B" w:rsidRPr="00B26B6E" w:rsidRDefault="00B26B6E" w:rsidP="00FA763F">
            <w:pPr>
              <w:pStyle w:val="ListParagraph"/>
              <w:ind w:left="0"/>
              <w:jc w:val="center"/>
            </w:pPr>
            <w:r w:rsidRPr="00B26B6E">
              <w:t>8</w:t>
            </w:r>
          </w:p>
        </w:tc>
      </w:tr>
      <w:tr w:rsidR="00A169FE" w14:paraId="7F697325" w14:textId="77777777" w:rsidTr="00B9423B">
        <w:tc>
          <w:tcPr>
            <w:tcW w:w="2337" w:type="dxa"/>
          </w:tcPr>
          <w:p w14:paraId="29C2D1B1" w14:textId="15052330" w:rsidR="00B9423B" w:rsidRPr="00B26B6E" w:rsidRDefault="00E8199D" w:rsidP="00FA763F">
            <w:pPr>
              <w:pStyle w:val="ListParagraph"/>
              <w:ind w:left="0"/>
              <w:jc w:val="center"/>
            </w:pPr>
            <w:r>
              <w:t>A-2, A</w:t>
            </w:r>
          </w:p>
        </w:tc>
        <w:tc>
          <w:tcPr>
            <w:tcW w:w="2337" w:type="dxa"/>
          </w:tcPr>
          <w:p w14:paraId="31F3437A" w14:textId="0123ABBA" w:rsidR="00B9423B" w:rsidRPr="00B26B6E" w:rsidRDefault="00E8199D" w:rsidP="00FA763F">
            <w:pPr>
              <w:pStyle w:val="ListParagraph"/>
              <w:ind w:left="0"/>
              <w:jc w:val="center"/>
            </w:pPr>
            <w:r>
              <w:t>6</w:t>
            </w:r>
          </w:p>
        </w:tc>
        <w:tc>
          <w:tcPr>
            <w:tcW w:w="2338" w:type="dxa"/>
          </w:tcPr>
          <w:p w14:paraId="5C70606E" w14:textId="507FB664" w:rsidR="00B9423B" w:rsidRPr="00B26B6E" w:rsidRDefault="00E8199D" w:rsidP="00FA763F">
            <w:pPr>
              <w:pStyle w:val="ListParagraph"/>
              <w:ind w:left="0"/>
              <w:jc w:val="center"/>
            </w:pPr>
            <w:r>
              <w:t>4</w:t>
            </w:r>
          </w:p>
        </w:tc>
        <w:tc>
          <w:tcPr>
            <w:tcW w:w="2338" w:type="dxa"/>
          </w:tcPr>
          <w:p w14:paraId="5E30563E" w14:textId="43343B0F" w:rsidR="00B9423B" w:rsidRPr="00B26B6E" w:rsidRDefault="00E528AD" w:rsidP="00FA763F">
            <w:pPr>
              <w:pStyle w:val="ListParagraph"/>
              <w:ind w:left="0"/>
              <w:jc w:val="center"/>
            </w:pPr>
            <w:r>
              <w:t>9</w:t>
            </w:r>
          </w:p>
        </w:tc>
      </w:tr>
      <w:tr w:rsidR="00A169FE" w14:paraId="0E717CA1" w14:textId="77777777" w:rsidTr="00B9423B">
        <w:tc>
          <w:tcPr>
            <w:tcW w:w="2337" w:type="dxa"/>
          </w:tcPr>
          <w:p w14:paraId="0B733E7E" w14:textId="32056BD5" w:rsidR="00B9423B" w:rsidRPr="00B26B6E" w:rsidRDefault="00E8199D" w:rsidP="00FA763F">
            <w:pPr>
              <w:pStyle w:val="ListParagraph"/>
              <w:ind w:left="0"/>
              <w:jc w:val="center"/>
            </w:pPr>
            <w:r>
              <w:t>Open</w:t>
            </w:r>
          </w:p>
        </w:tc>
        <w:tc>
          <w:tcPr>
            <w:tcW w:w="2337" w:type="dxa"/>
          </w:tcPr>
          <w:p w14:paraId="5F31188D" w14:textId="1506A69E" w:rsidR="00B9423B" w:rsidRPr="00B26B6E" w:rsidRDefault="00E8199D" w:rsidP="00FA763F">
            <w:pPr>
              <w:pStyle w:val="ListParagraph"/>
              <w:ind w:left="0"/>
              <w:jc w:val="center"/>
            </w:pPr>
            <w:r>
              <w:t>7</w:t>
            </w:r>
          </w:p>
        </w:tc>
        <w:tc>
          <w:tcPr>
            <w:tcW w:w="2338" w:type="dxa"/>
          </w:tcPr>
          <w:p w14:paraId="7987BC93" w14:textId="3B32C5E1" w:rsidR="00B9423B" w:rsidRPr="00B26B6E" w:rsidRDefault="00E8199D" w:rsidP="00FA763F">
            <w:pPr>
              <w:pStyle w:val="ListParagraph"/>
              <w:ind w:left="0"/>
              <w:jc w:val="center"/>
            </w:pPr>
            <w:r>
              <w:t>4</w:t>
            </w:r>
          </w:p>
        </w:tc>
        <w:tc>
          <w:tcPr>
            <w:tcW w:w="2338" w:type="dxa"/>
          </w:tcPr>
          <w:p w14:paraId="675A4E0F" w14:textId="534C372E" w:rsidR="00B9423B" w:rsidRPr="00B26B6E" w:rsidRDefault="00E8199D" w:rsidP="00FA763F">
            <w:pPr>
              <w:pStyle w:val="ListParagraph"/>
              <w:ind w:left="0"/>
              <w:jc w:val="center"/>
            </w:pPr>
            <w:r>
              <w:t>10</w:t>
            </w:r>
          </w:p>
        </w:tc>
      </w:tr>
      <w:tr w:rsidR="00A169FE" w14:paraId="4F80D9DC" w14:textId="77777777" w:rsidTr="00B9423B">
        <w:tc>
          <w:tcPr>
            <w:tcW w:w="2337" w:type="dxa"/>
          </w:tcPr>
          <w:p w14:paraId="32C6E489" w14:textId="2CDC052D" w:rsidR="00B9423B" w:rsidRPr="00B26B6E" w:rsidRDefault="00E8199D" w:rsidP="00FA763F">
            <w:pPr>
              <w:pStyle w:val="ListParagraph"/>
              <w:ind w:left="0"/>
              <w:jc w:val="center"/>
            </w:pPr>
            <w:r>
              <w:t>World</w:t>
            </w:r>
          </w:p>
        </w:tc>
        <w:tc>
          <w:tcPr>
            <w:tcW w:w="2337" w:type="dxa"/>
          </w:tcPr>
          <w:p w14:paraId="133A3084" w14:textId="0FBF533C" w:rsidR="00B9423B" w:rsidRPr="00B26B6E" w:rsidRDefault="00E8199D" w:rsidP="00FA763F">
            <w:pPr>
              <w:pStyle w:val="ListParagraph"/>
              <w:ind w:left="0"/>
              <w:jc w:val="center"/>
            </w:pPr>
            <w:r>
              <w:t>8</w:t>
            </w:r>
          </w:p>
        </w:tc>
        <w:tc>
          <w:tcPr>
            <w:tcW w:w="2338" w:type="dxa"/>
          </w:tcPr>
          <w:p w14:paraId="3A63FC23" w14:textId="39E8EE01" w:rsidR="00B9423B" w:rsidRPr="00B26B6E" w:rsidRDefault="00E8199D" w:rsidP="00FA763F">
            <w:pPr>
              <w:pStyle w:val="ListParagraph"/>
              <w:ind w:left="0"/>
              <w:jc w:val="center"/>
            </w:pPr>
            <w:r>
              <w:t>4</w:t>
            </w:r>
          </w:p>
        </w:tc>
        <w:tc>
          <w:tcPr>
            <w:tcW w:w="2338" w:type="dxa"/>
          </w:tcPr>
          <w:p w14:paraId="28CCAFCB" w14:textId="5B4FFE20" w:rsidR="00B9423B" w:rsidRPr="00B26B6E" w:rsidRDefault="00E8199D" w:rsidP="00FA763F">
            <w:pPr>
              <w:pStyle w:val="ListParagraph"/>
              <w:ind w:left="0"/>
              <w:jc w:val="center"/>
            </w:pPr>
            <w:r>
              <w:t>11</w:t>
            </w:r>
          </w:p>
        </w:tc>
      </w:tr>
    </w:tbl>
    <w:p w14:paraId="29B79214" w14:textId="3D9D39C1" w:rsidR="006C0B21" w:rsidRDefault="006C0B21" w:rsidP="006C0B21">
      <w:pPr>
        <w:pStyle w:val="ListParagraph"/>
        <w:ind w:left="360"/>
        <w:rPr>
          <w:u w:val="single"/>
        </w:rPr>
      </w:pPr>
    </w:p>
    <w:p w14:paraId="53BD78C7" w14:textId="6B6F3464" w:rsidR="008F23BF" w:rsidRDefault="008F23BF" w:rsidP="006C0B21">
      <w:pPr>
        <w:pStyle w:val="ListParagraph"/>
        <w:ind w:left="360"/>
        <w:rPr>
          <w:u w:val="single"/>
        </w:rPr>
      </w:pPr>
    </w:p>
    <w:p w14:paraId="2439BDFE" w14:textId="563A6ED9" w:rsidR="00D63FE1" w:rsidRDefault="00D63FE1" w:rsidP="006C0B21">
      <w:pPr>
        <w:pStyle w:val="ListParagraph"/>
        <w:ind w:left="360"/>
        <w:rPr>
          <w:u w:val="single"/>
        </w:rPr>
      </w:pPr>
    </w:p>
    <w:p w14:paraId="1ABB4FCE" w14:textId="395FE5C8" w:rsidR="00D63FE1" w:rsidRDefault="00D63FE1" w:rsidP="006C0B21">
      <w:pPr>
        <w:pStyle w:val="ListParagraph"/>
        <w:ind w:left="360"/>
        <w:rPr>
          <w:u w:val="single"/>
        </w:rPr>
      </w:pPr>
    </w:p>
    <w:p w14:paraId="2EFEF423" w14:textId="2D744B84" w:rsidR="00D63FE1" w:rsidRDefault="00D63FE1" w:rsidP="006C0B21">
      <w:pPr>
        <w:pStyle w:val="ListParagraph"/>
        <w:ind w:left="360"/>
        <w:rPr>
          <w:u w:val="single"/>
        </w:rPr>
      </w:pPr>
    </w:p>
    <w:p w14:paraId="6181CBBC" w14:textId="61E22E96" w:rsidR="00D63FE1" w:rsidRDefault="00D63FE1" w:rsidP="006C0B21">
      <w:pPr>
        <w:pStyle w:val="ListParagraph"/>
        <w:ind w:left="360"/>
        <w:rPr>
          <w:u w:val="single"/>
        </w:rPr>
      </w:pPr>
    </w:p>
    <w:p w14:paraId="3D221AD1" w14:textId="758DC3DE" w:rsidR="00D63FE1" w:rsidRDefault="00D63FE1" w:rsidP="006C0B21">
      <w:pPr>
        <w:pStyle w:val="ListParagraph"/>
        <w:ind w:left="360"/>
        <w:rPr>
          <w:u w:val="single"/>
        </w:rPr>
      </w:pPr>
    </w:p>
    <w:p w14:paraId="5AA00645" w14:textId="162A465B" w:rsidR="00D63FE1" w:rsidRDefault="00D63FE1" w:rsidP="006C0B21">
      <w:pPr>
        <w:pStyle w:val="ListParagraph"/>
        <w:ind w:left="360"/>
        <w:rPr>
          <w:u w:val="single"/>
        </w:rPr>
      </w:pPr>
    </w:p>
    <w:p w14:paraId="6ED9C79B" w14:textId="121FD277" w:rsidR="00D63FE1" w:rsidRDefault="00D63FE1" w:rsidP="006C0B21">
      <w:pPr>
        <w:pStyle w:val="ListParagraph"/>
        <w:ind w:left="360"/>
        <w:rPr>
          <w:u w:val="single"/>
        </w:rPr>
      </w:pPr>
    </w:p>
    <w:p w14:paraId="69D9C990" w14:textId="77777777" w:rsidR="00D63FE1" w:rsidRDefault="00D63FE1" w:rsidP="006C0B21">
      <w:pPr>
        <w:pStyle w:val="ListParagraph"/>
        <w:ind w:left="360"/>
        <w:rPr>
          <w:u w:val="single"/>
        </w:rPr>
      </w:pPr>
    </w:p>
    <w:p w14:paraId="26CF5811" w14:textId="46937B23" w:rsidR="008F23BF" w:rsidRDefault="008F23BF" w:rsidP="008F23BF">
      <w:pPr>
        <w:pStyle w:val="ListParagraph"/>
        <w:numPr>
          <w:ilvl w:val="1"/>
          <w:numId w:val="8"/>
        </w:numPr>
        <w:rPr>
          <w:u w:val="single"/>
        </w:rPr>
      </w:pPr>
      <w:bookmarkStart w:id="21" w:name="WindsUnitClassifications"/>
      <w:r>
        <w:rPr>
          <w:u w:val="single"/>
        </w:rPr>
        <w:t>Winds Unit Classifications</w:t>
      </w:r>
      <w:bookmarkEnd w:id="21"/>
      <w:r w:rsidRPr="00DC105C">
        <w:rPr>
          <w:u w:val="single"/>
        </w:rPr>
        <w:t>:</w:t>
      </w:r>
    </w:p>
    <w:p w14:paraId="6C088945" w14:textId="77777777" w:rsidR="00D33E14" w:rsidRDefault="00D33E14" w:rsidP="00D33E14">
      <w:pPr>
        <w:pStyle w:val="ListParagraph"/>
        <w:ind w:left="360"/>
        <w:rPr>
          <w:u w:val="single"/>
        </w:rPr>
      </w:pPr>
    </w:p>
    <w:p w14:paraId="1E871753" w14:textId="05C390C9" w:rsidR="00D33E14" w:rsidRPr="002F777D" w:rsidRDefault="002F777D" w:rsidP="008C3E62">
      <w:pPr>
        <w:pStyle w:val="ListParagraph"/>
        <w:numPr>
          <w:ilvl w:val="2"/>
          <w:numId w:val="8"/>
        </w:numPr>
        <w:rPr>
          <w:u w:val="single"/>
        </w:rPr>
      </w:pPr>
      <w:r>
        <w:t>A Class</w:t>
      </w:r>
    </w:p>
    <w:p w14:paraId="3A961C47" w14:textId="356838BD" w:rsidR="002F777D" w:rsidRDefault="002F777D" w:rsidP="0013410B">
      <w:pPr>
        <w:pStyle w:val="ListParagraph"/>
        <w:numPr>
          <w:ilvl w:val="0"/>
          <w:numId w:val="56"/>
        </w:numPr>
      </w:pPr>
      <w:r>
        <w:t>Ensembles are the younger intermediate developed performers.</w:t>
      </w:r>
    </w:p>
    <w:p w14:paraId="7A55682C" w14:textId="1D147142" w:rsidR="002F777D" w:rsidRDefault="002F777D" w:rsidP="0013410B">
      <w:pPr>
        <w:pStyle w:val="ListParagraph"/>
        <w:numPr>
          <w:ilvl w:val="0"/>
          <w:numId w:val="56"/>
        </w:numPr>
      </w:pPr>
      <w:r>
        <w:t>Performance and design skills are at the intermediate or moderately advanced level.</w:t>
      </w:r>
    </w:p>
    <w:p w14:paraId="3449AFB1" w14:textId="1459BDCE" w:rsidR="002F777D" w:rsidRDefault="002F777D" w:rsidP="0013410B">
      <w:pPr>
        <w:pStyle w:val="ListParagraph"/>
        <w:numPr>
          <w:ilvl w:val="0"/>
          <w:numId w:val="56"/>
        </w:numPr>
      </w:pPr>
      <w:r>
        <w:t xml:space="preserve">Design is geared to develop the maximum performance level of the performers. </w:t>
      </w:r>
    </w:p>
    <w:p w14:paraId="51D34880" w14:textId="28DC8866" w:rsidR="002F777D" w:rsidRPr="00D63FE1" w:rsidRDefault="002F777D" w:rsidP="0013410B">
      <w:pPr>
        <w:pStyle w:val="ListParagraph"/>
        <w:numPr>
          <w:ilvl w:val="0"/>
          <w:numId w:val="56"/>
        </w:numPr>
        <w:rPr>
          <w:u w:val="single"/>
        </w:rPr>
      </w:pPr>
      <w:r>
        <w:t>Visual design is of the moderate level.</w:t>
      </w:r>
    </w:p>
    <w:p w14:paraId="2F69849A" w14:textId="77777777" w:rsidR="00D63FE1" w:rsidRPr="002F777D" w:rsidRDefault="00D63FE1" w:rsidP="00D63FE1">
      <w:pPr>
        <w:pStyle w:val="ListParagraph"/>
        <w:ind w:left="1440"/>
        <w:rPr>
          <w:u w:val="single"/>
        </w:rPr>
      </w:pPr>
    </w:p>
    <w:p w14:paraId="1B83AFAC" w14:textId="080F4242" w:rsidR="002F777D" w:rsidRPr="002F777D" w:rsidRDefault="002F777D" w:rsidP="008C3E62">
      <w:pPr>
        <w:pStyle w:val="ListParagraph"/>
        <w:numPr>
          <w:ilvl w:val="2"/>
          <w:numId w:val="8"/>
        </w:numPr>
        <w:rPr>
          <w:u w:val="single"/>
        </w:rPr>
      </w:pPr>
      <w:r>
        <w:t>Open Class</w:t>
      </w:r>
    </w:p>
    <w:p w14:paraId="4C6DA3BC" w14:textId="53F4E55E" w:rsidR="002F777D" w:rsidRDefault="002F777D" w:rsidP="0013410B">
      <w:pPr>
        <w:pStyle w:val="ListParagraph"/>
        <w:numPr>
          <w:ilvl w:val="0"/>
          <w:numId w:val="57"/>
        </w:numPr>
      </w:pPr>
      <w:r>
        <w:t xml:space="preserve">This is an intermediate level of performers and skills. </w:t>
      </w:r>
    </w:p>
    <w:p w14:paraId="75102F25" w14:textId="5CA441E0" w:rsidR="002F777D" w:rsidRDefault="00F167AE" w:rsidP="0013410B">
      <w:pPr>
        <w:pStyle w:val="ListParagraph"/>
        <w:numPr>
          <w:ilvl w:val="0"/>
          <w:numId w:val="57"/>
        </w:numPr>
      </w:pPr>
      <w:r>
        <w:t>Students</w:t>
      </w:r>
      <w:r w:rsidR="002F777D">
        <w:t xml:space="preserve"> explore new challenges </w:t>
      </w:r>
      <w:r>
        <w:t xml:space="preserve">through performance and learn more complex skills as the season progresses. </w:t>
      </w:r>
    </w:p>
    <w:p w14:paraId="08321081" w14:textId="7F87A756" w:rsidR="00F167AE" w:rsidRDefault="00F167AE" w:rsidP="0013410B">
      <w:pPr>
        <w:pStyle w:val="ListParagraph"/>
        <w:numPr>
          <w:ilvl w:val="0"/>
          <w:numId w:val="57"/>
        </w:numPr>
      </w:pPr>
      <w:r>
        <w:t xml:space="preserve">Design is moderately advanced, emphasizing advanced performance skills. </w:t>
      </w:r>
    </w:p>
    <w:p w14:paraId="122B97E3" w14:textId="5974891D" w:rsidR="00F167AE" w:rsidRPr="00D63FE1" w:rsidRDefault="00F167AE" w:rsidP="0013410B">
      <w:pPr>
        <w:pStyle w:val="ListParagraph"/>
        <w:numPr>
          <w:ilvl w:val="0"/>
          <w:numId w:val="57"/>
        </w:numPr>
        <w:rPr>
          <w:u w:val="single"/>
        </w:rPr>
      </w:pPr>
      <w:r>
        <w:t>Visual design and presentation may not yet be at the world level.</w:t>
      </w:r>
    </w:p>
    <w:p w14:paraId="66BD0B87" w14:textId="77777777" w:rsidR="00D63FE1" w:rsidRPr="002F777D" w:rsidRDefault="00D63FE1" w:rsidP="00D63FE1">
      <w:pPr>
        <w:pStyle w:val="ListParagraph"/>
        <w:ind w:left="1440"/>
        <w:rPr>
          <w:u w:val="single"/>
        </w:rPr>
      </w:pPr>
    </w:p>
    <w:p w14:paraId="046D4B36" w14:textId="7C584AAE" w:rsidR="002F777D" w:rsidRPr="00F167AE" w:rsidRDefault="002F777D" w:rsidP="008C3E62">
      <w:pPr>
        <w:pStyle w:val="ListParagraph"/>
        <w:numPr>
          <w:ilvl w:val="2"/>
          <w:numId w:val="8"/>
        </w:numPr>
        <w:rPr>
          <w:u w:val="single"/>
        </w:rPr>
      </w:pPr>
      <w:r>
        <w:t>World Class</w:t>
      </w:r>
    </w:p>
    <w:p w14:paraId="62360106" w14:textId="5171B629" w:rsidR="00F167AE" w:rsidRDefault="0060751D" w:rsidP="0013410B">
      <w:pPr>
        <w:pStyle w:val="ListParagraph"/>
        <w:numPr>
          <w:ilvl w:val="0"/>
          <w:numId w:val="58"/>
        </w:numPr>
      </w:pPr>
      <w:r>
        <w:t xml:space="preserve">This class demonstrates a high degree of physical development with all the performers contributing a high level of performance skills. </w:t>
      </w:r>
    </w:p>
    <w:p w14:paraId="126631A4" w14:textId="7D702CC1" w:rsidR="0060751D" w:rsidRPr="00D63FE1" w:rsidRDefault="0060751D" w:rsidP="0013410B">
      <w:pPr>
        <w:pStyle w:val="ListParagraph"/>
        <w:numPr>
          <w:ilvl w:val="0"/>
          <w:numId w:val="58"/>
        </w:numPr>
        <w:rPr>
          <w:u w:val="single"/>
        </w:rPr>
      </w:pPr>
      <w:r>
        <w:t xml:space="preserve">Standards of excellence are at the highest level or potential for the highest level. These programs are unique, innovative and are trendsetters. </w:t>
      </w:r>
    </w:p>
    <w:p w14:paraId="5371EBD6" w14:textId="77777777" w:rsidR="00D63FE1" w:rsidRPr="00F167AE" w:rsidRDefault="00D63FE1" w:rsidP="00D63FE1">
      <w:pPr>
        <w:pStyle w:val="ListParagraph"/>
        <w:ind w:left="1440"/>
        <w:rPr>
          <w:u w:val="single"/>
        </w:rPr>
      </w:pPr>
    </w:p>
    <w:p w14:paraId="61C1B561" w14:textId="5471572B" w:rsidR="00F167AE" w:rsidRPr="00D63FE1" w:rsidRDefault="00F167AE" w:rsidP="008C3E62">
      <w:pPr>
        <w:pStyle w:val="ListParagraph"/>
        <w:numPr>
          <w:ilvl w:val="2"/>
          <w:numId w:val="8"/>
        </w:numPr>
        <w:rPr>
          <w:u w:val="single"/>
        </w:rPr>
      </w:pPr>
      <w:r>
        <w:t>Independent A Class</w:t>
      </w:r>
      <w:r w:rsidR="005D514E">
        <w:t xml:space="preserve"> – uses the same criteria for Scholastic A Class</w:t>
      </w:r>
    </w:p>
    <w:p w14:paraId="1B29F214" w14:textId="77777777" w:rsidR="00D63FE1" w:rsidRPr="00F167AE" w:rsidRDefault="00D63FE1" w:rsidP="00D63FE1">
      <w:pPr>
        <w:pStyle w:val="ListParagraph"/>
        <w:rPr>
          <w:u w:val="single"/>
        </w:rPr>
      </w:pPr>
    </w:p>
    <w:p w14:paraId="1D8BBA94" w14:textId="0EE1DDF2" w:rsidR="00D63FE1" w:rsidRPr="00D63FE1" w:rsidRDefault="00F167AE" w:rsidP="00D63FE1">
      <w:pPr>
        <w:pStyle w:val="ListParagraph"/>
        <w:numPr>
          <w:ilvl w:val="2"/>
          <w:numId w:val="8"/>
        </w:numPr>
        <w:spacing w:after="0"/>
        <w:rPr>
          <w:u w:val="single"/>
        </w:rPr>
      </w:pPr>
      <w:r>
        <w:t>Independent Open Class</w:t>
      </w:r>
      <w:r w:rsidR="005D514E">
        <w:t xml:space="preserve"> – uses the same criteria for Scholastic Open Class</w:t>
      </w:r>
    </w:p>
    <w:p w14:paraId="0A0C43D7" w14:textId="77777777" w:rsidR="00D63FE1" w:rsidRPr="00D63FE1" w:rsidRDefault="00D63FE1" w:rsidP="00D63FE1">
      <w:pPr>
        <w:spacing w:after="0"/>
        <w:rPr>
          <w:u w:val="single"/>
        </w:rPr>
      </w:pPr>
    </w:p>
    <w:p w14:paraId="588B3183" w14:textId="78658006" w:rsidR="009A34BC" w:rsidRPr="00D63FE1" w:rsidRDefault="00F167AE" w:rsidP="00D63FE1">
      <w:pPr>
        <w:pStyle w:val="ListParagraph"/>
        <w:numPr>
          <w:ilvl w:val="2"/>
          <w:numId w:val="8"/>
        </w:numPr>
        <w:rPr>
          <w:u w:val="single"/>
        </w:rPr>
      </w:pPr>
      <w:r>
        <w:t>Independent World Class</w:t>
      </w:r>
      <w:r w:rsidR="005D514E">
        <w:t xml:space="preserve"> – uses the same criteria for Scholastic World Class</w:t>
      </w:r>
    </w:p>
    <w:p w14:paraId="20C7A872" w14:textId="77777777" w:rsidR="009A34BC" w:rsidRDefault="009A34BC" w:rsidP="00716957">
      <w:pPr>
        <w:pStyle w:val="ListParagraph"/>
        <w:ind w:left="360"/>
        <w:rPr>
          <w:u w:val="single"/>
        </w:rPr>
      </w:pPr>
    </w:p>
    <w:p w14:paraId="30C80068" w14:textId="1D1FF4BC" w:rsidR="005D514E" w:rsidRDefault="00716957" w:rsidP="005D514E">
      <w:pPr>
        <w:pStyle w:val="ListParagraph"/>
        <w:numPr>
          <w:ilvl w:val="1"/>
          <w:numId w:val="8"/>
        </w:numPr>
        <w:rPr>
          <w:u w:val="single"/>
        </w:rPr>
      </w:pPr>
      <w:bookmarkStart w:id="22" w:name="WindsTimingGuidelines"/>
      <w:r>
        <w:rPr>
          <w:u w:val="single"/>
        </w:rPr>
        <w:t>Winds</w:t>
      </w:r>
      <w:r w:rsidR="005D514E">
        <w:rPr>
          <w:u w:val="single"/>
        </w:rPr>
        <w:t xml:space="preserve"> Timing Guidelines</w:t>
      </w:r>
      <w:bookmarkEnd w:id="22"/>
      <w:r w:rsidR="005D514E" w:rsidRPr="00FA2438">
        <w:rPr>
          <w:u w:val="single"/>
        </w:rPr>
        <w:t>:</w:t>
      </w:r>
    </w:p>
    <w:tbl>
      <w:tblPr>
        <w:tblStyle w:val="TableGrid"/>
        <w:tblW w:w="0" w:type="auto"/>
        <w:tblInd w:w="360" w:type="dxa"/>
        <w:tblLook w:val="04A0" w:firstRow="1" w:lastRow="0" w:firstColumn="1" w:lastColumn="0" w:noHBand="0" w:noVBand="1"/>
      </w:tblPr>
      <w:tblGrid>
        <w:gridCol w:w="2222"/>
        <w:gridCol w:w="2267"/>
        <w:gridCol w:w="2268"/>
        <w:gridCol w:w="2233"/>
      </w:tblGrid>
      <w:tr w:rsidR="00716957" w14:paraId="70F1D8B0" w14:textId="77777777" w:rsidTr="00716957">
        <w:tc>
          <w:tcPr>
            <w:tcW w:w="2337" w:type="dxa"/>
          </w:tcPr>
          <w:p w14:paraId="42DDE306" w14:textId="7D393374" w:rsidR="00716957" w:rsidRPr="00FA763F" w:rsidRDefault="00716957" w:rsidP="00716957">
            <w:pPr>
              <w:pStyle w:val="ListParagraph"/>
              <w:ind w:left="0"/>
              <w:jc w:val="center"/>
              <w:rPr>
                <w:b/>
                <w:bCs/>
                <w:u w:val="single"/>
              </w:rPr>
            </w:pPr>
            <w:r w:rsidRPr="00FA763F">
              <w:rPr>
                <w:b/>
                <w:bCs/>
                <w:u w:val="single"/>
              </w:rPr>
              <w:t>Class</w:t>
            </w:r>
          </w:p>
        </w:tc>
        <w:tc>
          <w:tcPr>
            <w:tcW w:w="2337" w:type="dxa"/>
          </w:tcPr>
          <w:p w14:paraId="555B2BEE" w14:textId="6EBB4D6C" w:rsidR="00716957" w:rsidRPr="00FA763F" w:rsidRDefault="00716957" w:rsidP="00716957">
            <w:pPr>
              <w:pStyle w:val="ListParagraph"/>
              <w:ind w:left="0"/>
              <w:jc w:val="center"/>
              <w:rPr>
                <w:b/>
                <w:bCs/>
                <w:u w:val="single"/>
              </w:rPr>
            </w:pPr>
            <w:r w:rsidRPr="00FA763F">
              <w:rPr>
                <w:b/>
                <w:bCs/>
                <w:u w:val="single"/>
              </w:rPr>
              <w:t>Maximum Performance Time</w:t>
            </w:r>
          </w:p>
        </w:tc>
        <w:tc>
          <w:tcPr>
            <w:tcW w:w="2338" w:type="dxa"/>
          </w:tcPr>
          <w:p w14:paraId="25B11FA1" w14:textId="128E3186" w:rsidR="00716957" w:rsidRPr="00FA763F" w:rsidRDefault="00716957" w:rsidP="00716957">
            <w:pPr>
              <w:pStyle w:val="ListParagraph"/>
              <w:ind w:left="0"/>
              <w:jc w:val="center"/>
              <w:rPr>
                <w:b/>
                <w:bCs/>
                <w:u w:val="single"/>
              </w:rPr>
            </w:pPr>
            <w:r w:rsidRPr="00FA763F">
              <w:rPr>
                <w:b/>
                <w:bCs/>
                <w:u w:val="single"/>
              </w:rPr>
              <w:t>Minimum Performance Time</w:t>
            </w:r>
          </w:p>
        </w:tc>
        <w:tc>
          <w:tcPr>
            <w:tcW w:w="2338" w:type="dxa"/>
          </w:tcPr>
          <w:p w14:paraId="171738FC" w14:textId="71546592" w:rsidR="00716957" w:rsidRPr="00FA763F" w:rsidRDefault="00716957" w:rsidP="00716957">
            <w:pPr>
              <w:pStyle w:val="ListParagraph"/>
              <w:ind w:left="0"/>
              <w:jc w:val="center"/>
              <w:rPr>
                <w:b/>
                <w:bCs/>
                <w:u w:val="single"/>
              </w:rPr>
            </w:pPr>
            <w:r w:rsidRPr="00FA763F">
              <w:rPr>
                <w:b/>
                <w:bCs/>
                <w:u w:val="single"/>
              </w:rPr>
              <w:t>Interval Time</w:t>
            </w:r>
          </w:p>
        </w:tc>
      </w:tr>
      <w:tr w:rsidR="00716957" w14:paraId="3C290CB2" w14:textId="77777777" w:rsidTr="00716957">
        <w:tc>
          <w:tcPr>
            <w:tcW w:w="2337" w:type="dxa"/>
          </w:tcPr>
          <w:p w14:paraId="0912BA2C" w14:textId="5ED5BD30" w:rsidR="00716957" w:rsidRPr="00716957" w:rsidRDefault="00716957" w:rsidP="00FA763F">
            <w:pPr>
              <w:pStyle w:val="ListParagraph"/>
              <w:ind w:left="0"/>
              <w:jc w:val="center"/>
            </w:pPr>
            <w:r w:rsidRPr="00716957">
              <w:t>A</w:t>
            </w:r>
          </w:p>
        </w:tc>
        <w:tc>
          <w:tcPr>
            <w:tcW w:w="2337" w:type="dxa"/>
          </w:tcPr>
          <w:p w14:paraId="2E7CE28E" w14:textId="48C7D180" w:rsidR="00716957" w:rsidRPr="00716957" w:rsidRDefault="00716957" w:rsidP="00FA763F">
            <w:pPr>
              <w:pStyle w:val="ListParagraph"/>
              <w:ind w:left="0"/>
              <w:jc w:val="center"/>
            </w:pPr>
            <w:r w:rsidRPr="00716957">
              <w:t>6</w:t>
            </w:r>
          </w:p>
        </w:tc>
        <w:tc>
          <w:tcPr>
            <w:tcW w:w="2338" w:type="dxa"/>
          </w:tcPr>
          <w:p w14:paraId="080C40C0" w14:textId="34BCFE08" w:rsidR="00716957" w:rsidRPr="00716957" w:rsidRDefault="00716957" w:rsidP="00FA763F">
            <w:pPr>
              <w:pStyle w:val="ListParagraph"/>
              <w:ind w:left="0"/>
              <w:jc w:val="center"/>
            </w:pPr>
            <w:r w:rsidRPr="00716957">
              <w:t>4</w:t>
            </w:r>
          </w:p>
        </w:tc>
        <w:tc>
          <w:tcPr>
            <w:tcW w:w="2338" w:type="dxa"/>
          </w:tcPr>
          <w:p w14:paraId="591CAD16" w14:textId="7E6FEFD1" w:rsidR="00716957" w:rsidRPr="00716957" w:rsidRDefault="00716957" w:rsidP="00FA763F">
            <w:pPr>
              <w:pStyle w:val="ListParagraph"/>
              <w:ind w:left="0"/>
              <w:jc w:val="center"/>
            </w:pPr>
            <w:r w:rsidRPr="00716957">
              <w:t>9</w:t>
            </w:r>
          </w:p>
        </w:tc>
      </w:tr>
      <w:tr w:rsidR="00716957" w14:paraId="4620A5E3" w14:textId="77777777" w:rsidTr="00716957">
        <w:tc>
          <w:tcPr>
            <w:tcW w:w="2337" w:type="dxa"/>
          </w:tcPr>
          <w:p w14:paraId="0DD8CB21" w14:textId="6937BFA8" w:rsidR="00716957" w:rsidRPr="00716957" w:rsidRDefault="00716957" w:rsidP="00FA763F">
            <w:pPr>
              <w:pStyle w:val="ListParagraph"/>
              <w:ind w:left="0"/>
              <w:jc w:val="center"/>
            </w:pPr>
            <w:r w:rsidRPr="00716957">
              <w:t>Open</w:t>
            </w:r>
          </w:p>
        </w:tc>
        <w:tc>
          <w:tcPr>
            <w:tcW w:w="2337" w:type="dxa"/>
          </w:tcPr>
          <w:p w14:paraId="50F568E2" w14:textId="1AC081A0" w:rsidR="00716957" w:rsidRPr="00716957" w:rsidRDefault="00716957" w:rsidP="00FA763F">
            <w:pPr>
              <w:pStyle w:val="ListParagraph"/>
              <w:ind w:left="0"/>
              <w:jc w:val="center"/>
            </w:pPr>
            <w:r w:rsidRPr="00716957">
              <w:t>7</w:t>
            </w:r>
          </w:p>
        </w:tc>
        <w:tc>
          <w:tcPr>
            <w:tcW w:w="2338" w:type="dxa"/>
          </w:tcPr>
          <w:p w14:paraId="71C59345" w14:textId="663998AF" w:rsidR="00716957" w:rsidRPr="00716957" w:rsidRDefault="00716957" w:rsidP="00FA763F">
            <w:pPr>
              <w:pStyle w:val="ListParagraph"/>
              <w:ind w:left="0"/>
              <w:jc w:val="center"/>
            </w:pPr>
            <w:r w:rsidRPr="00716957">
              <w:t>4</w:t>
            </w:r>
          </w:p>
        </w:tc>
        <w:tc>
          <w:tcPr>
            <w:tcW w:w="2338" w:type="dxa"/>
          </w:tcPr>
          <w:p w14:paraId="43AFB0DB" w14:textId="7AF1D53B" w:rsidR="00716957" w:rsidRPr="00716957" w:rsidRDefault="00716957" w:rsidP="00FA763F">
            <w:pPr>
              <w:pStyle w:val="ListParagraph"/>
              <w:ind w:left="0"/>
              <w:jc w:val="center"/>
            </w:pPr>
            <w:r w:rsidRPr="00716957">
              <w:t>10</w:t>
            </w:r>
          </w:p>
        </w:tc>
      </w:tr>
      <w:tr w:rsidR="00716957" w14:paraId="4731BB3A" w14:textId="77777777" w:rsidTr="00716957">
        <w:tc>
          <w:tcPr>
            <w:tcW w:w="2337" w:type="dxa"/>
          </w:tcPr>
          <w:p w14:paraId="6D88D79E" w14:textId="14F10F96" w:rsidR="00716957" w:rsidRPr="00716957" w:rsidRDefault="00716957" w:rsidP="00FA763F">
            <w:pPr>
              <w:pStyle w:val="ListParagraph"/>
              <w:ind w:left="0"/>
              <w:jc w:val="center"/>
            </w:pPr>
            <w:r w:rsidRPr="00716957">
              <w:t>World</w:t>
            </w:r>
          </w:p>
        </w:tc>
        <w:tc>
          <w:tcPr>
            <w:tcW w:w="2337" w:type="dxa"/>
          </w:tcPr>
          <w:p w14:paraId="35C4C6A7" w14:textId="7EEFA144" w:rsidR="00716957" w:rsidRPr="00716957" w:rsidRDefault="00716957" w:rsidP="00FA763F">
            <w:pPr>
              <w:pStyle w:val="ListParagraph"/>
              <w:ind w:left="0"/>
              <w:jc w:val="center"/>
            </w:pPr>
            <w:r w:rsidRPr="00716957">
              <w:t>8</w:t>
            </w:r>
          </w:p>
        </w:tc>
        <w:tc>
          <w:tcPr>
            <w:tcW w:w="2338" w:type="dxa"/>
          </w:tcPr>
          <w:p w14:paraId="5905D10E" w14:textId="4A0A9B3F" w:rsidR="00716957" w:rsidRPr="00716957" w:rsidRDefault="00716957" w:rsidP="00FA763F">
            <w:pPr>
              <w:pStyle w:val="ListParagraph"/>
              <w:ind w:left="0"/>
              <w:jc w:val="center"/>
            </w:pPr>
            <w:r w:rsidRPr="00716957">
              <w:t>4</w:t>
            </w:r>
          </w:p>
        </w:tc>
        <w:tc>
          <w:tcPr>
            <w:tcW w:w="2338" w:type="dxa"/>
          </w:tcPr>
          <w:p w14:paraId="4F31DE80" w14:textId="603C20FF" w:rsidR="00716957" w:rsidRPr="00716957" w:rsidRDefault="00716957" w:rsidP="00FA763F">
            <w:pPr>
              <w:pStyle w:val="ListParagraph"/>
              <w:ind w:left="0"/>
              <w:jc w:val="center"/>
            </w:pPr>
            <w:r w:rsidRPr="00716957">
              <w:t>11</w:t>
            </w:r>
          </w:p>
        </w:tc>
      </w:tr>
    </w:tbl>
    <w:p w14:paraId="6DFC8EA2" w14:textId="68ED4CE7" w:rsidR="00716957" w:rsidRDefault="00716957" w:rsidP="00716957">
      <w:pPr>
        <w:pStyle w:val="ListParagraph"/>
        <w:ind w:left="360"/>
        <w:rPr>
          <w:u w:val="single"/>
        </w:rPr>
      </w:pPr>
    </w:p>
    <w:p w14:paraId="72AC3B51" w14:textId="546C86DD" w:rsidR="00D63FE1" w:rsidRDefault="00D63FE1" w:rsidP="00716957">
      <w:pPr>
        <w:pStyle w:val="ListParagraph"/>
        <w:ind w:left="360"/>
        <w:rPr>
          <w:u w:val="single"/>
        </w:rPr>
      </w:pPr>
    </w:p>
    <w:p w14:paraId="627EB09D" w14:textId="314A5931" w:rsidR="00D63FE1" w:rsidRDefault="00D63FE1" w:rsidP="00716957">
      <w:pPr>
        <w:pStyle w:val="ListParagraph"/>
        <w:ind w:left="360"/>
        <w:rPr>
          <w:u w:val="single"/>
        </w:rPr>
      </w:pPr>
    </w:p>
    <w:p w14:paraId="0C4C84B2" w14:textId="77777777" w:rsidR="00D63FE1" w:rsidRDefault="00D63FE1" w:rsidP="00716957">
      <w:pPr>
        <w:pStyle w:val="ListParagraph"/>
        <w:ind w:left="360"/>
        <w:rPr>
          <w:u w:val="single"/>
        </w:rPr>
      </w:pPr>
    </w:p>
    <w:p w14:paraId="5098F3C9" w14:textId="77777777" w:rsidR="005D514E" w:rsidRPr="005D514E" w:rsidRDefault="005D514E" w:rsidP="005D514E">
      <w:pPr>
        <w:rPr>
          <w:u w:val="single"/>
        </w:rPr>
      </w:pPr>
    </w:p>
    <w:p w14:paraId="2D9A452E" w14:textId="7262DF53" w:rsidR="008A1113" w:rsidRDefault="008A1113" w:rsidP="00223BF3">
      <w:pPr>
        <w:pStyle w:val="Heading1"/>
      </w:pPr>
      <w:bookmarkStart w:id="23" w:name="Section5"/>
      <w:r w:rsidRPr="00F61516">
        <w:lastRenderedPageBreak/>
        <w:t xml:space="preserve">Section </w:t>
      </w:r>
      <w:r>
        <w:t>5</w:t>
      </w:r>
      <w:r w:rsidRPr="00F61516">
        <w:t xml:space="preserve">: </w:t>
      </w:r>
      <w:r>
        <w:t>Contest Information</w:t>
      </w:r>
    </w:p>
    <w:bookmarkEnd w:id="23"/>
    <w:p w14:paraId="561E6A66" w14:textId="6E8B569C" w:rsidR="002C2B0E" w:rsidRPr="002C2B0E" w:rsidRDefault="002C2B0E" w:rsidP="008A1113">
      <w:r>
        <w:t>Members are responsible for staying informed of deadlines and important dates.</w:t>
      </w:r>
    </w:p>
    <w:p w14:paraId="490566CA" w14:textId="7286967B" w:rsidR="002A7DA8" w:rsidRDefault="00324A2E" w:rsidP="0013410B">
      <w:pPr>
        <w:pStyle w:val="ListParagraph"/>
        <w:numPr>
          <w:ilvl w:val="1"/>
          <w:numId w:val="9"/>
        </w:numPr>
        <w:rPr>
          <w:u w:val="single"/>
        </w:rPr>
      </w:pPr>
      <w:bookmarkStart w:id="24" w:name="Festival"/>
      <w:r>
        <w:rPr>
          <w:u w:val="single"/>
        </w:rPr>
        <w:t>Festival Class, Guests, Non-Members, and Exhi</w:t>
      </w:r>
      <w:r w:rsidR="002A7DA8">
        <w:rPr>
          <w:u w:val="single"/>
        </w:rPr>
        <w:t>bition Units:</w:t>
      </w:r>
    </w:p>
    <w:p w14:paraId="3047D79C" w14:textId="77777777" w:rsidR="00D63FE1" w:rsidRDefault="00D63FE1" w:rsidP="00D63FE1">
      <w:pPr>
        <w:pStyle w:val="ListParagraph"/>
        <w:ind w:left="360"/>
        <w:rPr>
          <w:u w:val="single"/>
        </w:rPr>
      </w:pPr>
    </w:p>
    <w:bookmarkEnd w:id="24"/>
    <w:p w14:paraId="125CB242" w14:textId="06132862" w:rsidR="008A1113" w:rsidRPr="002A7A5F" w:rsidRDefault="002A7DA8" w:rsidP="0013410B">
      <w:pPr>
        <w:pStyle w:val="ListParagraph"/>
        <w:numPr>
          <w:ilvl w:val="2"/>
          <w:numId w:val="9"/>
        </w:numPr>
        <w:rPr>
          <w:u w:val="single"/>
        </w:rPr>
      </w:pPr>
      <w:r>
        <w:t>Festival Class:</w:t>
      </w:r>
    </w:p>
    <w:p w14:paraId="2800DABF" w14:textId="15D12557" w:rsidR="002A7A5F" w:rsidRPr="00803A54" w:rsidRDefault="00803A54" w:rsidP="0013410B">
      <w:pPr>
        <w:pStyle w:val="ListParagraph"/>
        <w:numPr>
          <w:ilvl w:val="0"/>
          <w:numId w:val="10"/>
        </w:numPr>
        <w:rPr>
          <w:u w:val="single"/>
        </w:rPr>
      </w:pPr>
      <w:r>
        <w:t xml:space="preserve">Any unit that does not wish to select a class </w:t>
      </w:r>
      <w:r w:rsidR="00617F48">
        <w:t>and/</w:t>
      </w:r>
      <w:r>
        <w:t>or receive commentary/scores</w:t>
      </w:r>
      <w:r w:rsidR="00231D5C">
        <w:t>.</w:t>
      </w:r>
    </w:p>
    <w:p w14:paraId="3C619519" w14:textId="7A8798B4" w:rsidR="00D63FE1" w:rsidRPr="00D63FE1" w:rsidRDefault="00803A54" w:rsidP="00D63FE1">
      <w:pPr>
        <w:pStyle w:val="ListParagraph"/>
        <w:numPr>
          <w:ilvl w:val="0"/>
          <w:numId w:val="10"/>
        </w:numPr>
        <w:rPr>
          <w:u w:val="single"/>
        </w:rPr>
      </w:pPr>
      <w:r>
        <w:t>All festival class units regardless of regular or championships show will perform at the end of the day.</w:t>
      </w:r>
    </w:p>
    <w:p w14:paraId="3EFA2BC0" w14:textId="77777777" w:rsidR="00D63FE1" w:rsidRPr="00D63FE1" w:rsidRDefault="00D63FE1" w:rsidP="00D63FE1">
      <w:pPr>
        <w:pStyle w:val="ListParagraph"/>
        <w:ind w:left="1440"/>
        <w:rPr>
          <w:u w:val="single"/>
        </w:rPr>
      </w:pPr>
    </w:p>
    <w:p w14:paraId="1B27D75A" w14:textId="6B1BAA76" w:rsidR="002A7DA8" w:rsidRPr="00803A54" w:rsidRDefault="002A7A5F" w:rsidP="0013410B">
      <w:pPr>
        <w:pStyle w:val="ListParagraph"/>
        <w:numPr>
          <w:ilvl w:val="2"/>
          <w:numId w:val="9"/>
        </w:numPr>
        <w:rPr>
          <w:u w:val="single"/>
        </w:rPr>
      </w:pPr>
      <w:r>
        <w:t>Guest Units:</w:t>
      </w:r>
    </w:p>
    <w:p w14:paraId="1F676D07" w14:textId="13924816" w:rsidR="00803A54" w:rsidRDefault="00803A54" w:rsidP="0013410B">
      <w:pPr>
        <w:pStyle w:val="ListParagraph"/>
        <w:numPr>
          <w:ilvl w:val="0"/>
          <w:numId w:val="11"/>
        </w:numPr>
      </w:pPr>
      <w:r w:rsidRPr="00803A54">
        <w:t>Any unit that is not a full member of the circuit and wishes to perform during the regular season</w:t>
      </w:r>
      <w:r w:rsidR="00231D5C">
        <w:t>.</w:t>
      </w:r>
    </w:p>
    <w:p w14:paraId="470C602E" w14:textId="7A17195F" w:rsidR="00A8011A" w:rsidRDefault="00A8011A" w:rsidP="0013410B">
      <w:pPr>
        <w:pStyle w:val="ListParagraph"/>
        <w:numPr>
          <w:ilvl w:val="0"/>
          <w:numId w:val="11"/>
        </w:numPr>
      </w:pPr>
      <w:r>
        <w:t xml:space="preserve">Any </w:t>
      </w:r>
      <w:r w:rsidR="00231D5C">
        <w:t>g</w:t>
      </w:r>
      <w:r>
        <w:t xml:space="preserve">uest unit wishing to participate in a regular season contest will be included in the </w:t>
      </w:r>
      <w:r w:rsidR="006869E9">
        <w:t>competitive</w:t>
      </w:r>
      <w:r>
        <w:t xml:space="preserve"> portion of the event for their </w:t>
      </w:r>
      <w:r w:rsidR="006869E9">
        <w:t>class</w:t>
      </w:r>
      <w:r w:rsidR="007C1F8B">
        <w:t xml:space="preserve"> including, the random draw, judge commentary</w:t>
      </w:r>
      <w:r w:rsidR="0017109F">
        <w:t>, and scores</w:t>
      </w:r>
      <w:r w:rsidR="006869E9">
        <w:t>.</w:t>
      </w:r>
    </w:p>
    <w:p w14:paraId="791D44BB" w14:textId="169902B4" w:rsidR="0017109F" w:rsidRDefault="0017109F" w:rsidP="0013410B">
      <w:pPr>
        <w:pStyle w:val="ListParagraph"/>
        <w:numPr>
          <w:ilvl w:val="0"/>
          <w:numId w:val="11"/>
        </w:numPr>
      </w:pPr>
      <w:r>
        <w:t>Guest units may participate in</w:t>
      </w:r>
      <w:r w:rsidR="007F7B80">
        <w:t xml:space="preserve"> two</w:t>
      </w:r>
      <w:r>
        <w:t xml:space="preserve"> </w:t>
      </w:r>
      <w:r w:rsidR="007F7B80">
        <w:t>(</w:t>
      </w:r>
      <w:r>
        <w:t>2</w:t>
      </w:r>
      <w:r w:rsidR="007F7B80">
        <w:t>)</w:t>
      </w:r>
      <w:r>
        <w:t xml:space="preserve"> </w:t>
      </w:r>
      <w:r w:rsidR="00F4274B">
        <w:t>contests</w:t>
      </w:r>
      <w:r>
        <w:t>, per season. Th</w:t>
      </w:r>
      <w:r w:rsidR="00F4274B">
        <w:t xml:space="preserve">ese </w:t>
      </w:r>
      <w:r w:rsidR="00C13418">
        <w:t>contests</w:t>
      </w:r>
      <w:r>
        <w:t xml:space="preserve"> may be </w:t>
      </w:r>
      <w:r w:rsidR="00C13418">
        <w:t xml:space="preserve">two </w:t>
      </w:r>
      <w:r>
        <w:t>regular season shows</w:t>
      </w:r>
      <w:r w:rsidR="00C13418">
        <w:t>,</w:t>
      </w:r>
      <w:r>
        <w:t xml:space="preserve"> or one regular season show </w:t>
      </w:r>
      <w:r w:rsidR="00B23E50">
        <w:t>and championships (assuming availability in the championships schedule)</w:t>
      </w:r>
      <w:r w:rsidR="004905F7">
        <w:t>.</w:t>
      </w:r>
    </w:p>
    <w:p w14:paraId="2A970F1C" w14:textId="50FFA7D0" w:rsidR="00D75ED2" w:rsidRDefault="00B23E50" w:rsidP="0013410B">
      <w:pPr>
        <w:pStyle w:val="ListParagraph"/>
        <w:numPr>
          <w:ilvl w:val="0"/>
          <w:numId w:val="11"/>
        </w:numPr>
      </w:pPr>
      <w:r>
        <w:t>Guest units choosing to p</w:t>
      </w:r>
      <w:r w:rsidR="00C537E3">
        <w:t>erform at a championships event will be considered an Exhibition Unit and follow the rules outlines under 5-1.4</w:t>
      </w:r>
      <w:r w:rsidR="000D3269">
        <w:t>.</w:t>
      </w:r>
    </w:p>
    <w:p w14:paraId="5DD9519D" w14:textId="77777777" w:rsidR="00D63FE1" w:rsidRPr="00CD5E3A" w:rsidRDefault="00D63FE1" w:rsidP="00D63FE1">
      <w:pPr>
        <w:pStyle w:val="ListParagraph"/>
        <w:ind w:left="1440"/>
      </w:pPr>
    </w:p>
    <w:p w14:paraId="2B0959FF" w14:textId="18CABF07" w:rsidR="002A7A5F" w:rsidRPr="00CD5E3A" w:rsidRDefault="002A7A5F" w:rsidP="0013410B">
      <w:pPr>
        <w:pStyle w:val="ListParagraph"/>
        <w:numPr>
          <w:ilvl w:val="2"/>
          <w:numId w:val="9"/>
        </w:numPr>
        <w:rPr>
          <w:u w:val="single"/>
        </w:rPr>
      </w:pPr>
      <w:r>
        <w:t>Exhibition Units:</w:t>
      </w:r>
    </w:p>
    <w:p w14:paraId="350F3CCC" w14:textId="7AD5B5A5" w:rsidR="00CD5E3A" w:rsidRDefault="00CD5E3A" w:rsidP="0013410B">
      <w:pPr>
        <w:pStyle w:val="ListParagraph"/>
        <w:numPr>
          <w:ilvl w:val="0"/>
          <w:numId w:val="12"/>
        </w:numPr>
      </w:pPr>
      <w:r w:rsidRPr="00CD5E3A">
        <w:t>Any unit that is not a full member of the circuit and wishes to perform at any of the Championships events is considered an Exhibition Unit</w:t>
      </w:r>
      <w:r w:rsidR="000D3269">
        <w:t>.</w:t>
      </w:r>
    </w:p>
    <w:p w14:paraId="60A8AD44" w14:textId="73A66809" w:rsidR="00CD5E3A" w:rsidRDefault="00BE7D12" w:rsidP="0013410B">
      <w:pPr>
        <w:pStyle w:val="ListParagraph"/>
        <w:numPr>
          <w:ilvl w:val="0"/>
          <w:numId w:val="12"/>
        </w:numPr>
      </w:pPr>
      <w:r>
        <w:t>Exhibition units pay fees, as do all other units</w:t>
      </w:r>
      <w:r w:rsidR="000D3269">
        <w:t>.</w:t>
      </w:r>
    </w:p>
    <w:p w14:paraId="3EE358B9" w14:textId="51F20D17" w:rsidR="00BE7D12" w:rsidRDefault="00BE7D12" w:rsidP="0013410B">
      <w:pPr>
        <w:pStyle w:val="ListParagraph"/>
        <w:numPr>
          <w:ilvl w:val="0"/>
          <w:numId w:val="12"/>
        </w:numPr>
      </w:pPr>
      <w:r>
        <w:t>Exhibition units will perform first at championships in their respective class</w:t>
      </w:r>
      <w:r w:rsidR="000D3269">
        <w:t>.</w:t>
      </w:r>
    </w:p>
    <w:p w14:paraId="79D8781C" w14:textId="4DED13E1" w:rsidR="00BE7D12" w:rsidRDefault="00BE7D12" w:rsidP="0013410B">
      <w:pPr>
        <w:pStyle w:val="ListParagraph"/>
        <w:numPr>
          <w:ilvl w:val="0"/>
          <w:numId w:val="12"/>
        </w:numPr>
      </w:pPr>
      <w:r>
        <w:t xml:space="preserve">A random draw will be used </w:t>
      </w:r>
      <w:r w:rsidR="007843D5">
        <w:t xml:space="preserve">if there is more </w:t>
      </w:r>
      <w:r>
        <w:t xml:space="preserve">than one </w:t>
      </w:r>
      <w:r w:rsidR="005824E2">
        <w:t xml:space="preserve">exhibition </w:t>
      </w:r>
      <w:r>
        <w:t>unit in a class</w:t>
      </w:r>
      <w:r w:rsidR="000D3269">
        <w:t>.</w:t>
      </w:r>
    </w:p>
    <w:p w14:paraId="51B34906" w14:textId="1B20877E" w:rsidR="00B8256F" w:rsidRDefault="00377BDC" w:rsidP="000D3269">
      <w:pPr>
        <w:pStyle w:val="ListParagraph"/>
        <w:numPr>
          <w:ilvl w:val="0"/>
          <w:numId w:val="12"/>
        </w:numPr>
      </w:pPr>
      <w:r>
        <w:t>A</w:t>
      </w:r>
      <w:r w:rsidR="003F18E3">
        <w:t xml:space="preserve">n </w:t>
      </w:r>
      <w:r w:rsidR="005824E2">
        <w:t>e</w:t>
      </w:r>
      <w:r w:rsidR="003F18E3">
        <w:t xml:space="preserve">xhibition unit </w:t>
      </w:r>
      <w:r>
        <w:t>may re</w:t>
      </w:r>
      <w:r w:rsidR="006520D9">
        <w:t>quest</w:t>
      </w:r>
      <w:r w:rsidR="003F18E3">
        <w:t xml:space="preserve"> </w:t>
      </w:r>
      <w:r w:rsidR="006520D9">
        <w:t xml:space="preserve">adjudicator </w:t>
      </w:r>
      <w:proofErr w:type="gramStart"/>
      <w:r w:rsidR="003F18E3">
        <w:t>commentary</w:t>
      </w:r>
      <w:r w:rsidR="000D3269">
        <w:t>,</w:t>
      </w:r>
      <w:proofErr w:type="gramEnd"/>
      <w:r w:rsidR="000D3269">
        <w:t xml:space="preserve"> however e</w:t>
      </w:r>
      <w:r w:rsidR="003F18E3">
        <w:t>xhibition units will not receive a score</w:t>
      </w:r>
      <w:r w:rsidR="000D3269">
        <w:t>.</w:t>
      </w:r>
    </w:p>
    <w:p w14:paraId="129D0E0B" w14:textId="77777777" w:rsidR="00490C7D" w:rsidRDefault="00490C7D" w:rsidP="00490C7D">
      <w:pPr>
        <w:pStyle w:val="ListParagraph"/>
        <w:ind w:left="1440"/>
      </w:pPr>
    </w:p>
    <w:p w14:paraId="36A72638" w14:textId="03F11C11" w:rsidR="00497702" w:rsidRDefault="009E4F04" w:rsidP="0013410B">
      <w:pPr>
        <w:pStyle w:val="ListParagraph"/>
        <w:numPr>
          <w:ilvl w:val="1"/>
          <w:numId w:val="9"/>
        </w:numPr>
        <w:rPr>
          <w:u w:val="single"/>
        </w:rPr>
      </w:pPr>
      <w:bookmarkStart w:id="25" w:name="Unitcontest"/>
      <w:r>
        <w:rPr>
          <w:u w:val="single"/>
        </w:rPr>
        <w:t>Unit Contest Selection</w:t>
      </w:r>
      <w:bookmarkEnd w:id="25"/>
      <w:r w:rsidR="00D175D0">
        <w:rPr>
          <w:u w:val="single"/>
        </w:rPr>
        <w:t>:</w:t>
      </w:r>
    </w:p>
    <w:p w14:paraId="726E4604" w14:textId="26D08AC4" w:rsidR="00490C7D" w:rsidRDefault="00D175D0" w:rsidP="00490C7D">
      <w:pPr>
        <w:pStyle w:val="ListParagraph"/>
        <w:numPr>
          <w:ilvl w:val="2"/>
          <w:numId w:val="9"/>
        </w:numPr>
      </w:pPr>
      <w:r w:rsidRPr="00D175D0">
        <w:t>The deadline for committing to contest entries each season is determined by the Executive Board and announced at the fall meeting</w:t>
      </w:r>
      <w:r w:rsidR="00506216">
        <w:t>.</w:t>
      </w:r>
    </w:p>
    <w:p w14:paraId="75AEC791" w14:textId="77777777" w:rsidR="00490C7D" w:rsidRDefault="00490C7D" w:rsidP="00490C7D">
      <w:pPr>
        <w:pStyle w:val="ListParagraph"/>
      </w:pPr>
    </w:p>
    <w:p w14:paraId="05C67D45" w14:textId="6D7F3F9E" w:rsidR="00D175D0" w:rsidRDefault="005941F1" w:rsidP="0013410B">
      <w:pPr>
        <w:pStyle w:val="ListParagraph"/>
        <w:numPr>
          <w:ilvl w:val="2"/>
          <w:numId w:val="9"/>
        </w:numPr>
      </w:pPr>
      <w:proofErr w:type="spellStart"/>
      <w:r>
        <w:t>TriState</w:t>
      </w:r>
      <w:proofErr w:type="spellEnd"/>
      <w:r>
        <w:t xml:space="preserve"> Marching Arts will </w:t>
      </w:r>
      <w:r w:rsidR="00506216">
        <w:t>distribute</w:t>
      </w:r>
      <w:r>
        <w:t xml:space="preserve"> an email once the contest</w:t>
      </w:r>
      <w:r w:rsidR="00AA2E20">
        <w:t>s</w:t>
      </w:r>
      <w:r>
        <w:t xml:space="preserve"> and </w:t>
      </w:r>
      <w:r w:rsidR="00AA2E20">
        <w:t>locations</w:t>
      </w:r>
      <w:r>
        <w:t xml:space="preserve"> have been posted </w:t>
      </w:r>
      <w:r w:rsidR="00AA2E20">
        <w:t xml:space="preserve">on </w:t>
      </w:r>
      <w:r>
        <w:t>the website</w:t>
      </w:r>
      <w:r w:rsidR="00AA2E20">
        <w:t>.</w:t>
      </w:r>
    </w:p>
    <w:p w14:paraId="6760D8F1" w14:textId="77777777" w:rsidR="00490C7D" w:rsidRDefault="00490C7D" w:rsidP="00AA2E20"/>
    <w:p w14:paraId="1458D243" w14:textId="45B8848A" w:rsidR="00490C7D" w:rsidRDefault="00490C7D" w:rsidP="00490C7D">
      <w:pPr>
        <w:pStyle w:val="ListParagraph"/>
      </w:pPr>
    </w:p>
    <w:p w14:paraId="52C16A96" w14:textId="77777777" w:rsidR="00AA2E20" w:rsidRDefault="00AA2E20" w:rsidP="00490C7D">
      <w:pPr>
        <w:pStyle w:val="ListParagraph"/>
      </w:pPr>
    </w:p>
    <w:p w14:paraId="0BC83FAC" w14:textId="77777777" w:rsidR="00490C7D" w:rsidRDefault="00490C7D" w:rsidP="00490C7D">
      <w:pPr>
        <w:pStyle w:val="ListParagraph"/>
      </w:pPr>
    </w:p>
    <w:p w14:paraId="74C44170" w14:textId="28E58D64" w:rsidR="00490C7D" w:rsidRDefault="00BE31DE" w:rsidP="00490C7D">
      <w:pPr>
        <w:pStyle w:val="ListParagraph"/>
        <w:numPr>
          <w:ilvl w:val="2"/>
          <w:numId w:val="9"/>
        </w:numPr>
      </w:pPr>
      <w:r>
        <w:t>Contest</w:t>
      </w:r>
      <w:r w:rsidR="005941F1">
        <w:t xml:space="preserve"> </w:t>
      </w:r>
      <w:r>
        <w:t>registration</w:t>
      </w:r>
      <w:r w:rsidR="005941F1">
        <w:t xml:space="preserve"> </w:t>
      </w:r>
      <w:r>
        <w:t>may</w:t>
      </w:r>
      <w:r w:rsidR="005941F1">
        <w:t xml:space="preserve"> be made after </w:t>
      </w:r>
      <w:r w:rsidR="003D433B">
        <w:t>registrations fees have been</w:t>
      </w:r>
      <w:r w:rsidR="005941F1">
        <w:t xml:space="preserve"> received and</w:t>
      </w:r>
      <w:r w:rsidR="006775FD">
        <w:t xml:space="preserve"> should be made</w:t>
      </w:r>
      <w:r w:rsidR="005941F1">
        <w:t xml:space="preserve"> as soon as possible to allow show sponsors to plan </w:t>
      </w:r>
      <w:r w:rsidR="006775FD">
        <w:t xml:space="preserve">accordingly </w:t>
      </w:r>
      <w:r w:rsidR="005941F1">
        <w:t>for the contest</w:t>
      </w:r>
      <w:r w:rsidR="006775FD">
        <w:t>.</w:t>
      </w:r>
    </w:p>
    <w:p w14:paraId="32C54547" w14:textId="77777777" w:rsidR="00490C7D" w:rsidRDefault="00490C7D" w:rsidP="00490C7D">
      <w:pPr>
        <w:pStyle w:val="ListParagraph"/>
      </w:pPr>
    </w:p>
    <w:p w14:paraId="7C4D77C4" w14:textId="4B403598" w:rsidR="005941F1" w:rsidRDefault="001D6482" w:rsidP="0013410B">
      <w:pPr>
        <w:pStyle w:val="ListParagraph"/>
        <w:numPr>
          <w:ilvl w:val="2"/>
          <w:numId w:val="9"/>
        </w:numPr>
      </w:pPr>
      <w:r>
        <w:t xml:space="preserve">The entry deadline for a contest is three (3) weeks prior to the </w:t>
      </w:r>
      <w:r w:rsidR="006775FD">
        <w:t>contest</w:t>
      </w:r>
      <w:r>
        <w:t xml:space="preserve"> date. </w:t>
      </w:r>
    </w:p>
    <w:p w14:paraId="7C5D1950" w14:textId="0F91FD7A" w:rsidR="00EA2341" w:rsidRDefault="00EA2341" w:rsidP="0013410B">
      <w:pPr>
        <w:pStyle w:val="ListParagraph"/>
        <w:numPr>
          <w:ilvl w:val="0"/>
          <w:numId w:val="13"/>
        </w:numPr>
      </w:pPr>
      <w:r>
        <w:t>Late ent</w:t>
      </w:r>
      <w:r w:rsidR="00962861">
        <w:t xml:space="preserve">ries </w:t>
      </w:r>
      <w:r w:rsidR="006775FD">
        <w:t>will be</w:t>
      </w:r>
      <w:r w:rsidR="00962861">
        <w:t xml:space="preserve"> assessed an additional $30 fee to be paid prior to the </w:t>
      </w:r>
      <w:r w:rsidR="006775FD">
        <w:t>contest</w:t>
      </w:r>
      <w:r w:rsidR="00962861">
        <w:t xml:space="preserve"> date, which </w:t>
      </w:r>
      <w:r w:rsidR="00BD775C">
        <w:t xml:space="preserve">will be </w:t>
      </w:r>
      <w:r w:rsidR="00A001BB">
        <w:t>directed</w:t>
      </w:r>
      <w:r w:rsidR="00BD775C">
        <w:t xml:space="preserve"> to the </w:t>
      </w:r>
      <w:proofErr w:type="spellStart"/>
      <w:r w:rsidR="00A001BB">
        <w:t>TriState</w:t>
      </w:r>
      <w:proofErr w:type="spellEnd"/>
      <w:r w:rsidR="00A001BB">
        <w:t xml:space="preserve"> Marching Arts S</w:t>
      </w:r>
      <w:r w:rsidR="00BD775C">
        <w:t xml:space="preserve">cholarship </w:t>
      </w:r>
      <w:r w:rsidR="00A001BB">
        <w:t>F</w:t>
      </w:r>
      <w:r w:rsidR="00BD775C">
        <w:t>und</w:t>
      </w:r>
      <w:r w:rsidR="00A001BB">
        <w:t>.</w:t>
      </w:r>
    </w:p>
    <w:p w14:paraId="6A61A33E" w14:textId="6EB5D881" w:rsidR="00BD775C" w:rsidRDefault="00BD775C" w:rsidP="0013410B">
      <w:pPr>
        <w:pStyle w:val="ListParagraph"/>
        <w:numPr>
          <w:ilvl w:val="0"/>
          <w:numId w:val="13"/>
        </w:numPr>
      </w:pPr>
      <w:r>
        <w:t>No entries will be accepted after noon</w:t>
      </w:r>
      <w:r w:rsidR="00BC2D61">
        <w:t xml:space="preserve"> (12pm)</w:t>
      </w:r>
      <w:r>
        <w:t>, 14 days prior to the contest</w:t>
      </w:r>
      <w:r w:rsidR="00A001BB">
        <w:t>.</w:t>
      </w:r>
    </w:p>
    <w:p w14:paraId="46D54FEB" w14:textId="77777777" w:rsidR="00490C7D" w:rsidRDefault="00490C7D" w:rsidP="00490C7D">
      <w:pPr>
        <w:pStyle w:val="ListParagraph"/>
        <w:ind w:left="1440"/>
      </w:pPr>
    </w:p>
    <w:p w14:paraId="1D6F81E2" w14:textId="2B92DD36" w:rsidR="008A1113" w:rsidRDefault="00A001BB" w:rsidP="00483C34">
      <w:pPr>
        <w:pStyle w:val="ListParagraph"/>
        <w:numPr>
          <w:ilvl w:val="2"/>
          <w:numId w:val="9"/>
        </w:numPr>
      </w:pPr>
      <w:r>
        <w:t xml:space="preserve">Contest information will be distributed at least one (1) week prior to the contest. </w:t>
      </w:r>
    </w:p>
    <w:p w14:paraId="7A617757" w14:textId="77777777" w:rsidR="00483C34" w:rsidRPr="00E768DC" w:rsidRDefault="00483C34" w:rsidP="00483C34">
      <w:pPr>
        <w:pStyle w:val="ListParagraph"/>
      </w:pPr>
    </w:p>
    <w:p w14:paraId="59D688E0" w14:textId="7806EA1A" w:rsidR="008A1113" w:rsidRDefault="00227738" w:rsidP="0013410B">
      <w:pPr>
        <w:pStyle w:val="ListParagraph"/>
        <w:numPr>
          <w:ilvl w:val="1"/>
          <w:numId w:val="9"/>
        </w:numPr>
        <w:rPr>
          <w:u w:val="single"/>
        </w:rPr>
      </w:pPr>
      <w:bookmarkStart w:id="26" w:name="Performanceorder"/>
      <w:r>
        <w:rPr>
          <w:u w:val="single"/>
        </w:rPr>
        <w:t>Performance Order and Scheduling</w:t>
      </w:r>
      <w:bookmarkEnd w:id="26"/>
      <w:r w:rsidR="008A1113" w:rsidRPr="00E768DC">
        <w:rPr>
          <w:u w:val="single"/>
        </w:rPr>
        <w:t>:</w:t>
      </w:r>
    </w:p>
    <w:p w14:paraId="3C4FDA16" w14:textId="4FCF3DBE" w:rsidR="00227738" w:rsidRDefault="00A70281" w:rsidP="0013410B">
      <w:pPr>
        <w:pStyle w:val="ListParagraph"/>
        <w:numPr>
          <w:ilvl w:val="2"/>
          <w:numId w:val="9"/>
        </w:numPr>
      </w:pPr>
      <w:r w:rsidRPr="00A70281">
        <w:t xml:space="preserve">Order of appearance </w:t>
      </w:r>
      <w:r>
        <w:t xml:space="preserve">at each regular season </w:t>
      </w:r>
      <w:r w:rsidR="00A001BB">
        <w:t>contest</w:t>
      </w:r>
      <w:r>
        <w:t xml:space="preserve"> is done by a random draw within the </w:t>
      </w:r>
      <w:r w:rsidR="00A001BB">
        <w:t>each</w:t>
      </w:r>
      <w:r>
        <w:t xml:space="preserve"> </w:t>
      </w:r>
      <w:proofErr w:type="spellStart"/>
      <w:r>
        <w:t>classe</w:t>
      </w:r>
      <w:proofErr w:type="spellEnd"/>
      <w:r>
        <w:t>.</w:t>
      </w:r>
    </w:p>
    <w:p w14:paraId="2CB7A4C1" w14:textId="19BBB2DD" w:rsidR="00546502" w:rsidRDefault="00947F00" w:rsidP="0013410B">
      <w:pPr>
        <w:pStyle w:val="ListParagraph"/>
        <w:numPr>
          <w:ilvl w:val="0"/>
          <w:numId w:val="14"/>
        </w:numPr>
      </w:pPr>
      <w:r>
        <w:t xml:space="preserve">Units </w:t>
      </w:r>
      <w:r w:rsidR="00A001BB">
        <w:t>who</w:t>
      </w:r>
      <w:r w:rsidR="00696AAD">
        <w:t>se</w:t>
      </w:r>
      <w:r w:rsidR="00A001BB">
        <w:t xml:space="preserve"> fees are received </w:t>
      </w:r>
      <w:r w:rsidR="00A001BB" w:rsidRPr="00696AAD">
        <w:rPr>
          <w:b/>
          <w:bCs/>
        </w:rPr>
        <w:t>prior</w:t>
      </w:r>
      <w:r w:rsidR="00A001BB">
        <w:t xml:space="preserve"> to the December 31</w:t>
      </w:r>
      <w:r w:rsidR="00A001BB" w:rsidRPr="00A001BB">
        <w:rPr>
          <w:vertAlign w:val="superscript"/>
        </w:rPr>
        <w:t>st</w:t>
      </w:r>
      <w:r w:rsidR="00A001BB">
        <w:t xml:space="preserve"> deadline will be provided </w:t>
      </w:r>
      <w:r w:rsidR="00696AAD">
        <w:t xml:space="preserve">randomly selected </w:t>
      </w:r>
      <w:r w:rsidR="00A001BB">
        <w:t xml:space="preserve">performance times </w:t>
      </w:r>
      <w:r w:rsidR="000A4723">
        <w:t>in the second half (later) of the</w:t>
      </w:r>
      <w:r w:rsidR="00696AAD">
        <w:t>ir class</w:t>
      </w:r>
      <w:r w:rsidR="000A4723">
        <w:t xml:space="preserve"> schedule. </w:t>
      </w:r>
    </w:p>
    <w:p w14:paraId="3E6E1B8B" w14:textId="768758CB" w:rsidR="00483C34" w:rsidRDefault="00AE69FD" w:rsidP="00483C34">
      <w:pPr>
        <w:pStyle w:val="ListParagraph"/>
        <w:numPr>
          <w:ilvl w:val="0"/>
          <w:numId w:val="14"/>
        </w:numPr>
      </w:pPr>
      <w:r>
        <w:t>Units</w:t>
      </w:r>
      <w:r w:rsidR="00696AAD">
        <w:t xml:space="preserve"> whose fees are</w:t>
      </w:r>
      <w:r w:rsidR="008C4532">
        <w:t xml:space="preserve"> received </w:t>
      </w:r>
      <w:r w:rsidR="008C4532" w:rsidRPr="00696AAD">
        <w:rPr>
          <w:b/>
          <w:bCs/>
        </w:rPr>
        <w:t>after</w:t>
      </w:r>
      <w:r w:rsidR="008C4532">
        <w:t xml:space="preserve"> the December 31</w:t>
      </w:r>
      <w:r w:rsidR="008C4532" w:rsidRPr="00696AAD">
        <w:rPr>
          <w:vertAlign w:val="superscript"/>
        </w:rPr>
        <w:t>st</w:t>
      </w:r>
      <w:r w:rsidR="008C4532">
        <w:t xml:space="preserve"> deadline will be </w:t>
      </w:r>
      <w:r w:rsidR="00696AAD">
        <w:t>provided randomly selected performance times in the first half (earlier) of their class schedule.</w:t>
      </w:r>
    </w:p>
    <w:p w14:paraId="47717348" w14:textId="77777777" w:rsidR="00696AAD" w:rsidRDefault="00696AAD" w:rsidP="00696AAD">
      <w:pPr>
        <w:pStyle w:val="ListParagraph"/>
        <w:ind w:left="1440"/>
      </w:pPr>
    </w:p>
    <w:p w14:paraId="7C2EA56C" w14:textId="254988D0" w:rsidR="00483C34" w:rsidRDefault="00A70281" w:rsidP="00483C34">
      <w:pPr>
        <w:pStyle w:val="ListParagraph"/>
        <w:numPr>
          <w:ilvl w:val="2"/>
          <w:numId w:val="9"/>
        </w:numPr>
      </w:pPr>
      <w:r>
        <w:t>A</w:t>
      </w:r>
      <w:r w:rsidR="00E54707">
        <w:t>ny promoted</w:t>
      </w:r>
      <w:r w:rsidR="003B541E">
        <w:t xml:space="preserve"> </w:t>
      </w:r>
      <w:r w:rsidR="0040371E">
        <w:t xml:space="preserve">unit </w:t>
      </w:r>
      <w:r w:rsidR="003B541E">
        <w:t xml:space="preserve">performing at a </w:t>
      </w:r>
      <w:r w:rsidR="0040371E">
        <w:t>contest</w:t>
      </w:r>
      <w:r w:rsidR="003B541E">
        <w:t xml:space="preserve"> where the </w:t>
      </w:r>
      <w:r w:rsidR="0040371E">
        <w:t>schedule has already been</w:t>
      </w:r>
      <w:r w:rsidR="003B541E">
        <w:t xml:space="preserve"> final</w:t>
      </w:r>
      <w:r w:rsidR="0040371E">
        <w:t>ized</w:t>
      </w:r>
      <w:r w:rsidR="003B541E">
        <w:t xml:space="preserve"> will perform first in the</w:t>
      </w:r>
      <w:r w:rsidR="00C9653C">
        <w:t>ir new</w:t>
      </w:r>
      <w:r w:rsidR="003B541E">
        <w:t xml:space="preserve"> class at th</w:t>
      </w:r>
      <w:r w:rsidR="00546502">
        <w:t xml:space="preserve">at </w:t>
      </w:r>
      <w:r w:rsidR="00C9653C">
        <w:t>contest</w:t>
      </w:r>
      <w:r w:rsidR="00546502">
        <w:t xml:space="preserve">. Any remaining </w:t>
      </w:r>
      <w:r w:rsidR="00C9653C">
        <w:t xml:space="preserve">contests where the schedule has not been finalized, </w:t>
      </w:r>
      <w:r w:rsidR="00745C01">
        <w:t>the promoted unit will be part of the random selection.</w:t>
      </w:r>
      <w:r w:rsidR="00546502">
        <w:t xml:space="preserve"> </w:t>
      </w:r>
    </w:p>
    <w:p w14:paraId="11125787" w14:textId="77777777" w:rsidR="00745C01" w:rsidRDefault="00745C01" w:rsidP="00745C01">
      <w:pPr>
        <w:pStyle w:val="ListParagraph"/>
      </w:pPr>
    </w:p>
    <w:p w14:paraId="1295A8D0" w14:textId="652D4816" w:rsidR="00FC0E3D" w:rsidRDefault="00C47888" w:rsidP="0013410B">
      <w:pPr>
        <w:pStyle w:val="ListParagraph"/>
        <w:numPr>
          <w:ilvl w:val="2"/>
          <w:numId w:val="9"/>
        </w:numPr>
      </w:pPr>
      <w:r>
        <w:t>During</w:t>
      </w:r>
      <w:r w:rsidR="00FC0E3D">
        <w:t xml:space="preserve"> regular season </w:t>
      </w:r>
      <w:r w:rsidR="00745C01">
        <w:t>contest</w:t>
      </w:r>
      <w:r w:rsidR="00FC0E3D">
        <w:t>, when a</w:t>
      </w:r>
      <w:r>
        <w:t>ny</w:t>
      </w:r>
      <w:r w:rsidR="00FC0E3D">
        <w:t xml:space="preserve"> class has more than </w:t>
      </w:r>
      <w:r>
        <w:t>twelve (</w:t>
      </w:r>
      <w:r w:rsidR="00FC0E3D">
        <w:t>12</w:t>
      </w:r>
      <w:r>
        <w:t>)</w:t>
      </w:r>
      <w:r w:rsidR="00FC0E3D">
        <w:t xml:space="preserve"> units competing, the class will be equally divided into two (2) rounds</w:t>
      </w:r>
      <w:r w:rsidR="00D860F0">
        <w:t>.</w:t>
      </w:r>
    </w:p>
    <w:p w14:paraId="3C5E8DFF" w14:textId="248D2B74" w:rsidR="00BB6C4B" w:rsidRDefault="00BB6C4B" w:rsidP="0013410B">
      <w:pPr>
        <w:pStyle w:val="ListParagraph"/>
        <w:numPr>
          <w:ilvl w:val="0"/>
          <w:numId w:val="15"/>
        </w:numPr>
      </w:pPr>
      <w:r>
        <w:t>See section 7 for Championship performance order rules</w:t>
      </w:r>
    </w:p>
    <w:p w14:paraId="56C8C77F" w14:textId="77777777" w:rsidR="00483C34" w:rsidRDefault="00483C34" w:rsidP="00483C34">
      <w:pPr>
        <w:pStyle w:val="ListParagraph"/>
        <w:ind w:left="1440"/>
      </w:pPr>
    </w:p>
    <w:p w14:paraId="0DE6635A" w14:textId="67FC7118" w:rsidR="00D860F0" w:rsidRPr="00A70281" w:rsidRDefault="00D860F0" w:rsidP="0013410B">
      <w:pPr>
        <w:pStyle w:val="ListParagraph"/>
        <w:numPr>
          <w:ilvl w:val="2"/>
          <w:numId w:val="9"/>
        </w:numPr>
      </w:pPr>
      <w:r>
        <w:t>On</w:t>
      </w:r>
      <w:r w:rsidR="00C47888">
        <w:t>c</w:t>
      </w:r>
      <w:r>
        <w:t xml:space="preserve">e </w:t>
      </w:r>
      <w:r w:rsidR="00483C34">
        <w:t>per</w:t>
      </w:r>
      <w:r>
        <w:t xml:space="preserve"> season</w:t>
      </w:r>
      <w:r w:rsidR="00EC090B">
        <w:t xml:space="preserve"> (determined by the Executive Director)</w:t>
      </w:r>
      <w:r>
        <w:t xml:space="preserve">, the Junior Class performances will </w:t>
      </w:r>
      <w:r w:rsidR="00C47888">
        <w:t xml:space="preserve">take place </w:t>
      </w:r>
      <w:r w:rsidR="00EC090B">
        <w:t>immediately prior to</w:t>
      </w:r>
      <w:r>
        <w:t xml:space="preserve"> the morning awards</w:t>
      </w:r>
      <w:r w:rsidR="00C47888">
        <w:t>.</w:t>
      </w:r>
    </w:p>
    <w:p w14:paraId="4FF38AEA" w14:textId="57B9081D" w:rsidR="008A1113" w:rsidRDefault="008A1113" w:rsidP="008A1113">
      <w:pPr>
        <w:pStyle w:val="ListParagraph"/>
      </w:pPr>
    </w:p>
    <w:p w14:paraId="707917C0" w14:textId="6ED9A852" w:rsidR="00EC090B" w:rsidRDefault="00EC090B" w:rsidP="008A1113">
      <w:pPr>
        <w:pStyle w:val="ListParagraph"/>
      </w:pPr>
    </w:p>
    <w:p w14:paraId="2F1B4EEC" w14:textId="6B724107" w:rsidR="00EC090B" w:rsidRDefault="00EC090B" w:rsidP="008A1113">
      <w:pPr>
        <w:pStyle w:val="ListParagraph"/>
      </w:pPr>
    </w:p>
    <w:p w14:paraId="1935936B" w14:textId="34B4D1CC" w:rsidR="00EC090B" w:rsidRDefault="00EC090B" w:rsidP="008A1113">
      <w:pPr>
        <w:pStyle w:val="ListParagraph"/>
      </w:pPr>
    </w:p>
    <w:p w14:paraId="17E158E0" w14:textId="0C0E8026" w:rsidR="00EC090B" w:rsidRDefault="00EC090B" w:rsidP="008A1113">
      <w:pPr>
        <w:pStyle w:val="ListParagraph"/>
      </w:pPr>
    </w:p>
    <w:p w14:paraId="2356DAB8" w14:textId="734FC96A" w:rsidR="00EC090B" w:rsidRDefault="00EC090B" w:rsidP="008A1113">
      <w:pPr>
        <w:pStyle w:val="ListParagraph"/>
      </w:pPr>
    </w:p>
    <w:p w14:paraId="56EED786" w14:textId="56C2B03F" w:rsidR="00EC090B" w:rsidRDefault="00EC090B" w:rsidP="008A1113">
      <w:pPr>
        <w:pStyle w:val="ListParagraph"/>
      </w:pPr>
    </w:p>
    <w:p w14:paraId="05F04CCA" w14:textId="5BE53240" w:rsidR="00EC090B" w:rsidRDefault="00EC090B" w:rsidP="008A1113">
      <w:pPr>
        <w:pStyle w:val="ListParagraph"/>
      </w:pPr>
    </w:p>
    <w:p w14:paraId="02C59639" w14:textId="56C7F4F2" w:rsidR="00EC090B" w:rsidRDefault="00EC090B" w:rsidP="008A1113">
      <w:pPr>
        <w:pStyle w:val="ListParagraph"/>
      </w:pPr>
    </w:p>
    <w:p w14:paraId="500CD6A8" w14:textId="340A34F1" w:rsidR="00EC090B" w:rsidRDefault="00EC090B" w:rsidP="008A1113">
      <w:pPr>
        <w:pStyle w:val="ListParagraph"/>
      </w:pPr>
    </w:p>
    <w:p w14:paraId="069DDC38" w14:textId="77777777" w:rsidR="00EC090B" w:rsidRDefault="00EC090B" w:rsidP="008A1113">
      <w:pPr>
        <w:pStyle w:val="ListParagraph"/>
      </w:pPr>
    </w:p>
    <w:p w14:paraId="2006598C" w14:textId="3C605C13" w:rsidR="008A1113" w:rsidRPr="00EC090B" w:rsidRDefault="00BB6C4B" w:rsidP="00EC090B">
      <w:pPr>
        <w:pStyle w:val="ListParagraph"/>
        <w:numPr>
          <w:ilvl w:val="1"/>
          <w:numId w:val="9"/>
        </w:numPr>
        <w:rPr>
          <w:u w:val="single"/>
        </w:rPr>
      </w:pPr>
      <w:bookmarkStart w:id="27" w:name="Showday"/>
      <w:r>
        <w:rPr>
          <w:u w:val="single"/>
        </w:rPr>
        <w:t>Show Day Unit Check In</w:t>
      </w:r>
      <w:bookmarkEnd w:id="27"/>
      <w:r w:rsidR="008A1113" w:rsidRPr="00DC105C">
        <w:rPr>
          <w:u w:val="single"/>
        </w:rPr>
        <w:t>:</w:t>
      </w:r>
    </w:p>
    <w:p w14:paraId="2EA6061C" w14:textId="430394CE" w:rsidR="008A1113" w:rsidRDefault="002156A6" w:rsidP="0013410B">
      <w:pPr>
        <w:pStyle w:val="ListParagraph"/>
        <w:numPr>
          <w:ilvl w:val="2"/>
          <w:numId w:val="9"/>
        </w:numPr>
      </w:pPr>
      <w:r>
        <w:t xml:space="preserve">Upon arrival at a contest, unit directors or representatives </w:t>
      </w:r>
      <w:r w:rsidR="00753140">
        <w:t>should</w:t>
      </w:r>
      <w:r>
        <w:t xml:space="preserve"> report to </w:t>
      </w:r>
      <w:r w:rsidR="00753140">
        <w:t>U</w:t>
      </w:r>
      <w:r>
        <w:t xml:space="preserve">nit </w:t>
      </w:r>
      <w:r w:rsidR="00753140">
        <w:t>C</w:t>
      </w:r>
      <w:r>
        <w:t>heck</w:t>
      </w:r>
      <w:r w:rsidR="00753140">
        <w:t>-In.</w:t>
      </w:r>
    </w:p>
    <w:p w14:paraId="33D6436C" w14:textId="602CC4F5" w:rsidR="002C7511" w:rsidRDefault="004131A7" w:rsidP="006B085B">
      <w:pPr>
        <w:pStyle w:val="ListParagraph"/>
        <w:numPr>
          <w:ilvl w:val="0"/>
          <w:numId w:val="15"/>
        </w:numPr>
      </w:pPr>
      <w:r>
        <w:t xml:space="preserve">At Unit Check-In, the unit director or representative </w:t>
      </w:r>
      <w:r w:rsidR="00BA12FB">
        <w:t>will</w:t>
      </w:r>
      <w:r w:rsidR="002C7511">
        <w:t xml:space="preserve"> provide the number of perform</w:t>
      </w:r>
      <w:r w:rsidR="00BA12FB">
        <w:t>ers in their unit.</w:t>
      </w:r>
      <w:r w:rsidR="000B32E5">
        <w:t xml:space="preserve"> This number </w:t>
      </w:r>
      <w:r w:rsidR="002C7511">
        <w:t>will be verified by the T&amp;P judge on the performance floor</w:t>
      </w:r>
      <w:r w:rsidR="006B085B">
        <w:t xml:space="preserve">. </w:t>
      </w:r>
      <w:r w:rsidR="002C7511">
        <w:t xml:space="preserve">If a discrepancy is found, it will be </w:t>
      </w:r>
      <w:r w:rsidR="00607776">
        <w:t>investigated,</w:t>
      </w:r>
      <w:r w:rsidR="002C7511">
        <w:t xml:space="preserve"> and the unit could lose their surety bond.</w:t>
      </w:r>
    </w:p>
    <w:p w14:paraId="51E2E879" w14:textId="77777777" w:rsidR="00EC090B" w:rsidRDefault="00EC090B" w:rsidP="00EC090B">
      <w:pPr>
        <w:pStyle w:val="ListParagraph"/>
        <w:ind w:left="1440"/>
      </w:pPr>
    </w:p>
    <w:p w14:paraId="32452721" w14:textId="02971AFB" w:rsidR="008A1113" w:rsidRDefault="004131A7" w:rsidP="0013410B">
      <w:pPr>
        <w:pStyle w:val="ListParagraph"/>
        <w:numPr>
          <w:ilvl w:val="2"/>
          <w:numId w:val="9"/>
        </w:numPr>
      </w:pPr>
      <w:r>
        <w:t>At Unit Check-In, the unit director or representative will declare how many staff member wristbands are needed. This must be done at unit Check-In.</w:t>
      </w:r>
    </w:p>
    <w:p w14:paraId="0ACE6FB2" w14:textId="6E100846" w:rsidR="0051060B" w:rsidRDefault="00252D68" w:rsidP="002925A9">
      <w:pPr>
        <w:pStyle w:val="ListParagraph"/>
        <w:numPr>
          <w:ilvl w:val="0"/>
          <w:numId w:val="16"/>
        </w:numPr>
      </w:pPr>
      <w:r>
        <w:t xml:space="preserve">A </w:t>
      </w:r>
      <w:r w:rsidR="002925A9">
        <w:t>m</w:t>
      </w:r>
      <w:r>
        <w:t xml:space="preserve">aximum of eight (8) staff members will be </w:t>
      </w:r>
      <w:r w:rsidR="002925A9">
        <w:t>provided</w:t>
      </w:r>
      <w:r>
        <w:t xml:space="preserve"> at </w:t>
      </w:r>
      <w:r w:rsidR="00D64216">
        <w:t>Unit C</w:t>
      </w:r>
      <w:r>
        <w:t>heck-</w:t>
      </w:r>
      <w:r w:rsidR="00D64216">
        <w:t>I</w:t>
      </w:r>
      <w:r>
        <w:t>n</w:t>
      </w:r>
      <w:r w:rsidR="00D64216">
        <w:t>.</w:t>
      </w:r>
      <w:r w:rsidR="002925A9">
        <w:t xml:space="preserve"> </w:t>
      </w:r>
      <w:r w:rsidR="0051060B">
        <w:t>Each staff person must have a wristband for admittance</w:t>
      </w:r>
      <w:r w:rsidR="001E58CD">
        <w:t>.</w:t>
      </w:r>
    </w:p>
    <w:p w14:paraId="6E6A1610" w14:textId="574D3452" w:rsidR="0051060B" w:rsidRDefault="0051060B" w:rsidP="001E58CD">
      <w:pPr>
        <w:pStyle w:val="ListParagraph"/>
        <w:numPr>
          <w:ilvl w:val="0"/>
          <w:numId w:val="16"/>
        </w:numPr>
      </w:pPr>
      <w:r>
        <w:t xml:space="preserve">Unit directors, at their first </w:t>
      </w:r>
      <w:r w:rsidR="001E58CD">
        <w:t>contest</w:t>
      </w:r>
      <w:r>
        <w:t xml:space="preserve"> of the season, will receive two (2) director/staff name badges per </w:t>
      </w:r>
      <w:r w:rsidR="001E58CD">
        <w:t xml:space="preserve">member </w:t>
      </w:r>
      <w:r>
        <w:t xml:space="preserve">unit. Badges are </w:t>
      </w:r>
      <w:r w:rsidR="001E58CD">
        <w:t>for</w:t>
      </w:r>
      <w:r w:rsidR="002A08FC">
        <w:t xml:space="preserve"> the entire season and will not be reissued if lost</w:t>
      </w:r>
      <w:r w:rsidR="001E58CD">
        <w:t>.</w:t>
      </w:r>
    </w:p>
    <w:p w14:paraId="401D25BD" w14:textId="77777777" w:rsidR="00EC090B" w:rsidRDefault="00EC090B" w:rsidP="00EC090B">
      <w:pPr>
        <w:pStyle w:val="ListParagraph"/>
        <w:ind w:left="1440"/>
      </w:pPr>
    </w:p>
    <w:p w14:paraId="21FAF75B" w14:textId="2C888348" w:rsidR="008A1113" w:rsidRDefault="00B95B82" w:rsidP="0013410B">
      <w:pPr>
        <w:pStyle w:val="ListParagraph"/>
        <w:numPr>
          <w:ilvl w:val="2"/>
          <w:numId w:val="9"/>
        </w:numPr>
      </w:pPr>
      <w:r>
        <w:t>Unit directors must sign</w:t>
      </w:r>
      <w:r w:rsidR="001E58CD">
        <w:t>-</w:t>
      </w:r>
      <w:r>
        <w:t>up each unit</w:t>
      </w:r>
      <w:r w:rsidR="00706049">
        <w:t xml:space="preserve"> wishing to participate in the </w:t>
      </w:r>
      <w:proofErr w:type="gramStart"/>
      <w:r w:rsidR="00706049">
        <w:t>judges</w:t>
      </w:r>
      <w:proofErr w:type="gramEnd"/>
      <w:r>
        <w:t xml:space="preserve"> critique at </w:t>
      </w:r>
      <w:r w:rsidR="00706049">
        <w:t>U</w:t>
      </w:r>
      <w:r>
        <w:t>nit Check-</w:t>
      </w:r>
      <w:r w:rsidR="00706049">
        <w:t>I</w:t>
      </w:r>
      <w:r>
        <w:t>n</w:t>
      </w:r>
      <w:r w:rsidR="00706049">
        <w:t>.</w:t>
      </w:r>
    </w:p>
    <w:p w14:paraId="0AFB52BF" w14:textId="77777777" w:rsidR="00EC090B" w:rsidRDefault="00EC090B" w:rsidP="00EC090B">
      <w:pPr>
        <w:pStyle w:val="ListParagraph"/>
      </w:pPr>
    </w:p>
    <w:p w14:paraId="2B8222E5" w14:textId="07B10138" w:rsidR="00EC090B" w:rsidRDefault="00D32DBA" w:rsidP="00EC090B">
      <w:pPr>
        <w:pStyle w:val="ListParagraph"/>
        <w:numPr>
          <w:ilvl w:val="2"/>
          <w:numId w:val="9"/>
        </w:numPr>
        <w:spacing w:after="0"/>
      </w:pPr>
      <w:r>
        <w:t>All equipment and props are to be taken to their assigned area</w:t>
      </w:r>
      <w:r w:rsidR="00706049">
        <w:t xml:space="preserve"> at each contest site.</w:t>
      </w:r>
    </w:p>
    <w:p w14:paraId="6B9DF7C2" w14:textId="77777777" w:rsidR="00EC090B" w:rsidRDefault="00EC090B" w:rsidP="00EC090B">
      <w:pPr>
        <w:spacing w:after="0"/>
      </w:pPr>
    </w:p>
    <w:p w14:paraId="40A64524" w14:textId="2CAF0D5A" w:rsidR="00D32DBA" w:rsidRDefault="00D32DBA" w:rsidP="0013410B">
      <w:pPr>
        <w:pStyle w:val="ListParagraph"/>
        <w:numPr>
          <w:ilvl w:val="2"/>
          <w:numId w:val="9"/>
        </w:numPr>
      </w:pPr>
      <w:r>
        <w:t>The contest sponsor will assign dressin</w:t>
      </w:r>
      <w:r w:rsidR="007D5306">
        <w:t>g rooms or hall spac</w:t>
      </w:r>
      <w:r w:rsidR="0091145C">
        <w:t>e</w:t>
      </w:r>
    </w:p>
    <w:p w14:paraId="4D3D3E42" w14:textId="6DE33067" w:rsidR="007D5306" w:rsidRDefault="007D5306" w:rsidP="0013410B">
      <w:pPr>
        <w:pStyle w:val="ListParagraph"/>
        <w:numPr>
          <w:ilvl w:val="0"/>
          <w:numId w:val="17"/>
        </w:numPr>
      </w:pPr>
      <w:r>
        <w:t>Units are to keep your equipment neat and organized in the room or hallway provided</w:t>
      </w:r>
      <w:r w:rsidR="00ED61ED">
        <w:t>.</w:t>
      </w:r>
    </w:p>
    <w:p w14:paraId="33F013C9" w14:textId="03235110" w:rsidR="008A1113" w:rsidRDefault="007D5306" w:rsidP="0013410B">
      <w:pPr>
        <w:pStyle w:val="ListParagraph"/>
        <w:numPr>
          <w:ilvl w:val="0"/>
          <w:numId w:val="17"/>
        </w:numPr>
      </w:pPr>
      <w:r>
        <w:t xml:space="preserve">Neither </w:t>
      </w:r>
      <w:proofErr w:type="spellStart"/>
      <w:r>
        <w:t>TriState</w:t>
      </w:r>
      <w:proofErr w:type="spellEnd"/>
      <w:r>
        <w:t xml:space="preserve"> Marching Arts or the contest </w:t>
      </w:r>
      <w:r w:rsidR="00ED61ED">
        <w:t>host</w:t>
      </w:r>
      <w:r>
        <w:t xml:space="preserve"> are </w:t>
      </w:r>
      <w:r w:rsidR="00384702">
        <w:t>responsible for items left in the rooms or hallways</w:t>
      </w:r>
      <w:r w:rsidR="00ED61ED">
        <w:t>.</w:t>
      </w:r>
    </w:p>
    <w:p w14:paraId="3F3CDC1F" w14:textId="77777777" w:rsidR="00384702" w:rsidRDefault="00384702" w:rsidP="00384702">
      <w:pPr>
        <w:pStyle w:val="ListParagraph"/>
        <w:ind w:left="1440"/>
      </w:pPr>
    </w:p>
    <w:p w14:paraId="1C33C290" w14:textId="5E7D6446" w:rsidR="008A1113" w:rsidRDefault="00384702" w:rsidP="0013410B">
      <w:pPr>
        <w:pStyle w:val="ListParagraph"/>
        <w:numPr>
          <w:ilvl w:val="1"/>
          <w:numId w:val="9"/>
        </w:numPr>
        <w:rPr>
          <w:u w:val="single"/>
        </w:rPr>
      </w:pPr>
      <w:bookmarkStart w:id="28" w:name="Equipment"/>
      <w:r>
        <w:rPr>
          <w:u w:val="single"/>
        </w:rPr>
        <w:t>Equipment and Prop Regulations</w:t>
      </w:r>
      <w:bookmarkEnd w:id="28"/>
      <w:r w:rsidR="008A1113" w:rsidRPr="00FA2438">
        <w:rPr>
          <w:u w:val="single"/>
        </w:rPr>
        <w:t>:</w:t>
      </w:r>
    </w:p>
    <w:p w14:paraId="7053CF85" w14:textId="5BF139A8" w:rsidR="00815B51" w:rsidRDefault="005115E8" w:rsidP="00950106">
      <w:pPr>
        <w:pStyle w:val="ListParagraph"/>
        <w:ind w:left="360"/>
      </w:pPr>
      <w:r>
        <w:t xml:space="preserve">There must be proper protective covering of all contest equipment and props </w:t>
      </w:r>
      <w:proofErr w:type="gramStart"/>
      <w:r>
        <w:t>so as to</w:t>
      </w:r>
      <w:proofErr w:type="gramEnd"/>
      <w:r>
        <w:t xml:space="preserve"> avoid floor damage at contest sites. All equipment, including footwear, </w:t>
      </w:r>
      <w:r w:rsidR="00351EDA">
        <w:t>may</w:t>
      </w:r>
      <w:r>
        <w:t xml:space="preserve"> be inspected</w:t>
      </w:r>
      <w:r w:rsidR="00950106">
        <w:t xml:space="preserve">. </w:t>
      </w:r>
      <w:r w:rsidR="00815B51">
        <w:t xml:space="preserve">Any unit not adhering to the </w:t>
      </w:r>
      <w:r w:rsidR="00950106">
        <w:t xml:space="preserve">requirements </w:t>
      </w:r>
      <w:r w:rsidR="00815B51">
        <w:t>may be disqualifie</w:t>
      </w:r>
      <w:r w:rsidR="00950106">
        <w:t xml:space="preserve">d. </w:t>
      </w:r>
      <w:r w:rsidR="00815B51">
        <w:t xml:space="preserve">Any damage </w:t>
      </w:r>
      <w:r w:rsidR="00374B7D">
        <w:t>will be the responsibility of the unit and subject to pe</w:t>
      </w:r>
      <w:r w:rsidR="00D66848">
        <w:t>nalty</w:t>
      </w:r>
      <w:r w:rsidR="001F53EA">
        <w:t>.</w:t>
      </w:r>
    </w:p>
    <w:p w14:paraId="79535A98" w14:textId="0DC77BD2" w:rsidR="00D66848" w:rsidRDefault="00D66848" w:rsidP="00C82216">
      <w:pPr>
        <w:pStyle w:val="ListParagraph"/>
        <w:ind w:left="360"/>
      </w:pPr>
    </w:p>
    <w:p w14:paraId="464AEC4D" w14:textId="413C6DB1" w:rsidR="001F53EA" w:rsidRPr="0055769A" w:rsidRDefault="00D66848" w:rsidP="0055769A">
      <w:pPr>
        <w:pStyle w:val="ListParagraph"/>
        <w:ind w:left="360"/>
      </w:pPr>
      <w:r>
        <w:t>EXERCISE CAUTION BY PADDING ANYTHING THAT MIGHT CAUSE DAMAGE TO THE CONTEST FLOOR.</w:t>
      </w:r>
      <w:r w:rsidR="00D77B88">
        <w:t xml:space="preserve"> </w:t>
      </w:r>
    </w:p>
    <w:p w14:paraId="27505A28" w14:textId="77777777" w:rsidR="001F53EA" w:rsidRDefault="001F53EA" w:rsidP="008A1113">
      <w:pPr>
        <w:pStyle w:val="ListParagraph"/>
        <w:ind w:left="360"/>
        <w:rPr>
          <w:u w:val="single"/>
        </w:rPr>
      </w:pPr>
    </w:p>
    <w:p w14:paraId="2A6D015C" w14:textId="77E6EFD4" w:rsidR="008A1113" w:rsidRPr="006B6DC8" w:rsidRDefault="0049109F" w:rsidP="0013410B">
      <w:pPr>
        <w:pStyle w:val="ListParagraph"/>
        <w:numPr>
          <w:ilvl w:val="2"/>
          <w:numId w:val="9"/>
        </w:numPr>
        <w:rPr>
          <w:u w:val="single"/>
        </w:rPr>
      </w:pPr>
      <w:r>
        <w:t>Foot</w:t>
      </w:r>
      <w:r w:rsidR="009C0778">
        <w:t>wear – All footwear must have a light (white, tan, or clear) crepe rubberized bottom. Dance shoes are recommended.</w:t>
      </w:r>
      <w:r w:rsidR="00E95E27">
        <w:t xml:space="preserve"> It is also recommended that competition footwear not be worn outdoors between contests. The soles may pick up stones and gravel which could cause injury or floor damage. Check all soles before going to the in</w:t>
      </w:r>
      <w:r w:rsidR="00D253C2">
        <w:t>spection area. (Gym shoes, gymnastic and ballet slippers are exempt from this rule.)</w:t>
      </w:r>
    </w:p>
    <w:p w14:paraId="7B6773F0" w14:textId="77777777" w:rsidR="006B6DC8" w:rsidRPr="00D253C2" w:rsidRDefault="006B6DC8" w:rsidP="006B6DC8">
      <w:pPr>
        <w:pStyle w:val="ListParagraph"/>
        <w:rPr>
          <w:u w:val="single"/>
        </w:rPr>
      </w:pPr>
    </w:p>
    <w:p w14:paraId="52CC6759" w14:textId="35BD45C4" w:rsidR="006B6DC8" w:rsidRPr="006B6DC8" w:rsidRDefault="00D253C2" w:rsidP="006B6DC8">
      <w:pPr>
        <w:pStyle w:val="ListParagraph"/>
        <w:numPr>
          <w:ilvl w:val="2"/>
          <w:numId w:val="9"/>
        </w:numPr>
        <w:spacing w:after="0"/>
        <w:rPr>
          <w:u w:val="single"/>
        </w:rPr>
      </w:pPr>
      <w:r>
        <w:lastRenderedPageBreak/>
        <w:t xml:space="preserve">Equipment </w:t>
      </w:r>
      <w:r w:rsidR="00A41E1F">
        <w:t xml:space="preserve">– All equipment, rifles, flag poles, and </w:t>
      </w:r>
      <w:proofErr w:type="spellStart"/>
      <w:r w:rsidR="00A41E1F">
        <w:t>sabr</w:t>
      </w:r>
      <w:r w:rsidR="004A6AF5">
        <w:t>e</w:t>
      </w:r>
      <w:r w:rsidR="00A41E1F">
        <w:t>s</w:t>
      </w:r>
      <w:proofErr w:type="spellEnd"/>
      <w:r w:rsidR="00A41E1F">
        <w:t xml:space="preserve"> must be covered with synthetic crepe or foam. All saber tips must be padded and taped. Hand guards and top of the handle should be padded and taped</w:t>
      </w:r>
      <w:r w:rsidR="00B862BE">
        <w:t>.</w:t>
      </w:r>
    </w:p>
    <w:p w14:paraId="3DE3A2DC" w14:textId="77777777" w:rsidR="006B6DC8" w:rsidRPr="006B6DC8" w:rsidRDefault="006B6DC8" w:rsidP="006B6DC8">
      <w:pPr>
        <w:spacing w:after="0"/>
        <w:rPr>
          <w:u w:val="single"/>
        </w:rPr>
      </w:pPr>
    </w:p>
    <w:p w14:paraId="121D33CA" w14:textId="2A7BF4AD" w:rsidR="009A735F" w:rsidRPr="009A735F" w:rsidRDefault="00B862BE" w:rsidP="009A735F">
      <w:pPr>
        <w:pStyle w:val="ListParagraph"/>
        <w:numPr>
          <w:ilvl w:val="2"/>
          <w:numId w:val="9"/>
        </w:numPr>
        <w:spacing w:after="0"/>
        <w:rPr>
          <w:u w:val="single"/>
        </w:rPr>
      </w:pPr>
      <w:r>
        <w:t xml:space="preserve">Flag Poles – Good condition crutch tips or similar </w:t>
      </w:r>
      <w:r w:rsidR="00E85DDC">
        <w:t>are</w:t>
      </w:r>
      <w:r>
        <w:t xml:space="preserve"> required on the top and bottom of every</w:t>
      </w:r>
      <w:r w:rsidR="00556566">
        <w:t xml:space="preserve"> </w:t>
      </w:r>
      <w:r w:rsidR="0013410B">
        <w:t>flagpole</w:t>
      </w:r>
      <w:r>
        <w:t xml:space="preserve">. </w:t>
      </w:r>
    </w:p>
    <w:p w14:paraId="0C631216" w14:textId="77777777" w:rsidR="009A735F" w:rsidRPr="009A735F" w:rsidRDefault="009A735F" w:rsidP="009A735F">
      <w:pPr>
        <w:spacing w:after="0"/>
        <w:rPr>
          <w:u w:val="single"/>
        </w:rPr>
      </w:pPr>
    </w:p>
    <w:p w14:paraId="449AFD58" w14:textId="09A7F456" w:rsidR="00B862BE" w:rsidRPr="00676929" w:rsidRDefault="00676929" w:rsidP="0013410B">
      <w:pPr>
        <w:pStyle w:val="ListParagraph"/>
        <w:numPr>
          <w:ilvl w:val="2"/>
          <w:numId w:val="9"/>
        </w:numPr>
        <w:rPr>
          <w:u w:val="single"/>
        </w:rPr>
      </w:pPr>
      <w:r>
        <w:t xml:space="preserve">Props – All surfaces and edges of props should be designed not to intentionally inflict injury, damage property </w:t>
      </w:r>
      <w:r w:rsidR="00556566">
        <w:t>(</w:t>
      </w:r>
      <w:r>
        <w:t>while in use or transit</w:t>
      </w:r>
      <w:r w:rsidR="00556566">
        <w:t>)</w:t>
      </w:r>
      <w:r>
        <w:t xml:space="preserve">, or damage the competition floor. </w:t>
      </w:r>
    </w:p>
    <w:p w14:paraId="559C68E6" w14:textId="040890E0" w:rsidR="00676929" w:rsidRPr="0053630B" w:rsidRDefault="00D25C23" w:rsidP="0013410B">
      <w:pPr>
        <w:pStyle w:val="ListParagraph"/>
        <w:numPr>
          <w:ilvl w:val="0"/>
          <w:numId w:val="18"/>
        </w:numPr>
        <w:rPr>
          <w:u w:val="single"/>
        </w:rPr>
      </w:pPr>
      <w:r>
        <w:t xml:space="preserve">There should be an expectation that if a person were to run their hand along the prop or brush up against it, they would </w:t>
      </w:r>
      <w:r w:rsidR="00804A82">
        <w:t>not</w:t>
      </w:r>
      <w:r>
        <w:t xml:space="preserve"> risk injury</w:t>
      </w:r>
      <w:r w:rsidR="00804A82">
        <w:t>.</w:t>
      </w:r>
    </w:p>
    <w:p w14:paraId="4F06C87A" w14:textId="17E57C09" w:rsidR="0053630B" w:rsidRPr="0053630B" w:rsidRDefault="0053630B" w:rsidP="0013410B">
      <w:pPr>
        <w:pStyle w:val="ListParagraph"/>
        <w:numPr>
          <w:ilvl w:val="0"/>
          <w:numId w:val="18"/>
        </w:numPr>
        <w:rPr>
          <w:u w:val="single"/>
        </w:rPr>
      </w:pPr>
      <w:r>
        <w:t>Anything affixed to a prop must be attached securely. If it is designed to be removed as par</w:t>
      </w:r>
      <w:r w:rsidR="006C3D8A">
        <w:t>t</w:t>
      </w:r>
      <w:r>
        <w:t xml:space="preserve"> of the performance or transport, it must be secured when not in use</w:t>
      </w:r>
      <w:r w:rsidR="004055A3">
        <w:t>.</w:t>
      </w:r>
    </w:p>
    <w:p w14:paraId="23416871" w14:textId="0B302A6D" w:rsidR="0053630B" w:rsidRPr="00AA56C1" w:rsidRDefault="006C3D8A" w:rsidP="0013410B">
      <w:pPr>
        <w:pStyle w:val="ListParagraph"/>
        <w:numPr>
          <w:ilvl w:val="0"/>
          <w:numId w:val="18"/>
        </w:numPr>
        <w:rPr>
          <w:u w:val="single"/>
        </w:rPr>
      </w:pPr>
      <w:r>
        <w:t>Props built and/or used, including drum major podiums, that measure over six feet (6’) high</w:t>
      </w:r>
      <w:r w:rsidR="00AA56C1">
        <w:t xml:space="preserve"> and are used in such a way that result in</w:t>
      </w:r>
      <w:r w:rsidR="003B4313">
        <w:t xml:space="preserve"> a</w:t>
      </w:r>
      <w:r w:rsidR="00AA56C1">
        <w:t xml:space="preserve"> participant whose feet are more than six feet (6’) above the competition area must have appropriate safety railings in place</w:t>
      </w:r>
      <w:r w:rsidR="003B4313">
        <w:t>.</w:t>
      </w:r>
    </w:p>
    <w:p w14:paraId="580E0832" w14:textId="398D3A97" w:rsidR="00AA56C1" w:rsidRPr="009A735F" w:rsidRDefault="00AA56C1" w:rsidP="0013410B">
      <w:pPr>
        <w:pStyle w:val="ListParagraph"/>
        <w:numPr>
          <w:ilvl w:val="0"/>
          <w:numId w:val="18"/>
        </w:numPr>
        <w:rPr>
          <w:u w:val="single"/>
        </w:rPr>
      </w:pPr>
      <w:r>
        <w:t>Participants</w:t>
      </w:r>
      <w:r w:rsidR="00813FCC">
        <w:t xml:space="preserve"> are p</w:t>
      </w:r>
      <w:r w:rsidR="00090F1B">
        <w:t>ro</w:t>
      </w:r>
      <w:r w:rsidR="00813FCC">
        <w:t xml:space="preserve">hibited from jumping or leaping of any prop that exceeds six feet (6’) in height unless </w:t>
      </w:r>
      <w:r w:rsidR="00090F1B">
        <w:t>protective</w:t>
      </w:r>
      <w:r w:rsidR="00813FCC">
        <w:t xml:space="preserve"> padding is in place </w:t>
      </w:r>
      <w:r w:rsidR="00090F1B">
        <w:t>or other adequate safety precautions are taken. Inspection will occur at the discretion of the contest staff.</w:t>
      </w:r>
    </w:p>
    <w:p w14:paraId="7A0D759D" w14:textId="77777777" w:rsidR="009A735F" w:rsidRPr="00676929" w:rsidRDefault="009A735F" w:rsidP="009A735F">
      <w:pPr>
        <w:pStyle w:val="ListParagraph"/>
        <w:ind w:left="1440"/>
        <w:rPr>
          <w:u w:val="single"/>
        </w:rPr>
      </w:pPr>
    </w:p>
    <w:p w14:paraId="6C8D3C81" w14:textId="6959D4BE" w:rsidR="00676929" w:rsidRPr="005A633A" w:rsidRDefault="00676929" w:rsidP="0013410B">
      <w:pPr>
        <w:pStyle w:val="ListParagraph"/>
        <w:numPr>
          <w:ilvl w:val="2"/>
          <w:numId w:val="9"/>
        </w:numPr>
        <w:rPr>
          <w:u w:val="single"/>
        </w:rPr>
      </w:pPr>
      <w:r>
        <w:t>Carts</w:t>
      </w:r>
      <w:r w:rsidR="00F20BD1">
        <w:t xml:space="preserve"> – All carts, including any percussion equipment with wheels and tarp carts, must be clean of debris and be freewheeling</w:t>
      </w:r>
      <w:r w:rsidR="005A633A">
        <w:t>.</w:t>
      </w:r>
    </w:p>
    <w:p w14:paraId="364378CF" w14:textId="7166022A" w:rsidR="005A633A" w:rsidRDefault="005A633A" w:rsidP="0013410B">
      <w:pPr>
        <w:pStyle w:val="ListParagraph"/>
        <w:numPr>
          <w:ilvl w:val="0"/>
          <w:numId w:val="19"/>
        </w:numPr>
      </w:pPr>
      <w:r w:rsidRPr="005A633A">
        <w:t>No props, instruments, or equipment are to be drug across the floor, including timpani.</w:t>
      </w:r>
    </w:p>
    <w:p w14:paraId="716E0874" w14:textId="77777777" w:rsidR="009A735F" w:rsidRPr="005A633A" w:rsidRDefault="009A735F" w:rsidP="009A735F">
      <w:pPr>
        <w:pStyle w:val="ListParagraph"/>
        <w:ind w:left="1440"/>
      </w:pPr>
    </w:p>
    <w:p w14:paraId="6505FA17" w14:textId="3F9A4BF7" w:rsidR="00090F1B" w:rsidRPr="00E162C7" w:rsidRDefault="00090F1B" w:rsidP="0013410B">
      <w:pPr>
        <w:pStyle w:val="ListParagraph"/>
        <w:numPr>
          <w:ilvl w:val="2"/>
          <w:numId w:val="9"/>
        </w:numPr>
        <w:rPr>
          <w:u w:val="single"/>
        </w:rPr>
      </w:pPr>
      <w:r>
        <w:t>Battery operated devices – Any device or prop using common, off-the-shelf flashlight batteries (AA,</w:t>
      </w:r>
      <w:r w:rsidR="005A633A">
        <w:t xml:space="preserve"> </w:t>
      </w:r>
      <w:r>
        <w:t>AAA,</w:t>
      </w:r>
      <w:r w:rsidR="005A633A">
        <w:t xml:space="preserve"> </w:t>
      </w:r>
      <w:r w:rsidR="00556652">
        <w:t>AAAA, C</w:t>
      </w:r>
      <w:r w:rsidR="005A633A">
        <w:t xml:space="preserve">, </w:t>
      </w:r>
      <w:r>
        <w:t>D,</w:t>
      </w:r>
      <w:r w:rsidR="005A633A">
        <w:t xml:space="preserve"> </w:t>
      </w:r>
      <w:r>
        <w:t>N,</w:t>
      </w:r>
      <w:r w:rsidR="005A633A">
        <w:t xml:space="preserve"> </w:t>
      </w:r>
      <w:r>
        <w:t>9V and butto</w:t>
      </w:r>
      <w:r w:rsidR="00F20BD1">
        <w:t>n</w:t>
      </w:r>
      <w:r>
        <w:t xml:space="preserve"> cells) are </w:t>
      </w:r>
      <w:r w:rsidR="00F20BD1">
        <w:t>allowed.</w:t>
      </w:r>
    </w:p>
    <w:p w14:paraId="15483F08" w14:textId="64036FC8" w:rsidR="009A735F" w:rsidRDefault="002261FD" w:rsidP="0055769A">
      <w:pPr>
        <w:pStyle w:val="ListParagraph"/>
        <w:numPr>
          <w:ilvl w:val="0"/>
          <w:numId w:val="19"/>
        </w:numPr>
      </w:pPr>
      <w:r w:rsidRPr="002261FD">
        <w:t>Devises using dry-cell secondary “rechargeable batteries”, including cell phones, cameras, MP3 players and computers are also allowed.</w:t>
      </w:r>
    </w:p>
    <w:p w14:paraId="0F6B450A" w14:textId="77777777" w:rsidR="009A735F" w:rsidRPr="002261FD" w:rsidRDefault="009A735F" w:rsidP="009A735F">
      <w:pPr>
        <w:pStyle w:val="ListParagraph"/>
        <w:ind w:left="1440"/>
      </w:pPr>
    </w:p>
    <w:p w14:paraId="079B2F27" w14:textId="721056ED" w:rsidR="005A633A" w:rsidRPr="00D5043D" w:rsidRDefault="00E162C7" w:rsidP="0013410B">
      <w:pPr>
        <w:pStyle w:val="ListParagraph"/>
        <w:numPr>
          <w:ilvl w:val="2"/>
          <w:numId w:val="9"/>
        </w:numPr>
        <w:rPr>
          <w:u w:val="single"/>
        </w:rPr>
      </w:pPr>
      <w:r>
        <w:t>Units may use any electrical device within their program deemed safe by the Contest Administrator. The Contest Administrator has the ultimate decision regarding safety of any device.</w:t>
      </w:r>
    </w:p>
    <w:p w14:paraId="77E3AE5E" w14:textId="43AEA5FC" w:rsidR="00D5043D" w:rsidRDefault="00D5043D" w:rsidP="0013410B">
      <w:pPr>
        <w:pStyle w:val="ListParagraph"/>
        <w:numPr>
          <w:ilvl w:val="0"/>
          <w:numId w:val="19"/>
        </w:numPr>
      </w:pPr>
      <w:r w:rsidRPr="00D5043D">
        <w:t>Instruments typically utilized and recognized as part of a band or orchestra, including electronic instruments, are allowed</w:t>
      </w:r>
      <w:r w:rsidR="002F3C52">
        <w:t>.</w:t>
      </w:r>
    </w:p>
    <w:p w14:paraId="719FE2F6" w14:textId="1E2284B9" w:rsidR="005C7F30" w:rsidRDefault="00D5043D" w:rsidP="0013410B">
      <w:pPr>
        <w:pStyle w:val="ListParagraph"/>
        <w:numPr>
          <w:ilvl w:val="0"/>
          <w:numId w:val="19"/>
        </w:numPr>
      </w:pPr>
      <w:r>
        <w:t xml:space="preserve">Groups should consult with the Contest Administrator prior to using any equipment not </w:t>
      </w:r>
      <w:r w:rsidR="005C7F30">
        <w:t>specifically defined in these rules</w:t>
      </w:r>
      <w:r w:rsidR="002F3C52">
        <w:t>.</w:t>
      </w:r>
    </w:p>
    <w:p w14:paraId="28490F8C" w14:textId="423BF161" w:rsidR="005C7F30" w:rsidRDefault="005C7F30" w:rsidP="0013410B">
      <w:pPr>
        <w:pStyle w:val="ListParagraph"/>
        <w:numPr>
          <w:ilvl w:val="0"/>
          <w:numId w:val="19"/>
        </w:numPr>
      </w:pPr>
      <w:r>
        <w:t>Groups will assume any liability for issues arising out of the use of said electrical devi</w:t>
      </w:r>
      <w:r w:rsidR="002F3C52">
        <w:t>c</w:t>
      </w:r>
      <w:r>
        <w:t>es</w:t>
      </w:r>
      <w:r w:rsidR="002F3C52">
        <w:t>.</w:t>
      </w:r>
    </w:p>
    <w:p w14:paraId="55263EA0" w14:textId="77777777" w:rsidR="009A735F" w:rsidRPr="00D5043D" w:rsidRDefault="009A735F" w:rsidP="009A735F">
      <w:pPr>
        <w:pStyle w:val="ListParagraph"/>
        <w:ind w:left="1440"/>
      </w:pPr>
    </w:p>
    <w:p w14:paraId="61C939A8" w14:textId="03DBFE88" w:rsidR="00BB7567" w:rsidRPr="009A735F" w:rsidRDefault="00BB7567" w:rsidP="0013410B">
      <w:pPr>
        <w:pStyle w:val="ListParagraph"/>
        <w:numPr>
          <w:ilvl w:val="2"/>
          <w:numId w:val="9"/>
        </w:numPr>
        <w:rPr>
          <w:u w:val="single"/>
        </w:rPr>
      </w:pPr>
      <w:r>
        <w:t xml:space="preserve">No pyrotechnics, </w:t>
      </w:r>
      <w:r w:rsidR="00D5043D">
        <w:t>discharge</w:t>
      </w:r>
      <w:r>
        <w:t xml:space="preserve"> of arms, pressurized canisters, dangerous materials, flammable liquids or gas</w:t>
      </w:r>
      <w:r w:rsidR="00D5043D">
        <w:t xml:space="preserve"> will be permitted in or around the </w:t>
      </w:r>
      <w:r w:rsidR="00840970">
        <w:t>contest</w:t>
      </w:r>
      <w:r w:rsidR="00D5043D">
        <w:t xml:space="preserve"> area</w:t>
      </w:r>
      <w:r w:rsidR="00840970">
        <w:t>.</w:t>
      </w:r>
    </w:p>
    <w:p w14:paraId="7E7B3A82" w14:textId="77777777" w:rsidR="009A735F" w:rsidRPr="005C7F30" w:rsidRDefault="009A735F" w:rsidP="009A735F">
      <w:pPr>
        <w:pStyle w:val="ListParagraph"/>
        <w:rPr>
          <w:u w:val="single"/>
        </w:rPr>
      </w:pPr>
    </w:p>
    <w:p w14:paraId="562ECD2C" w14:textId="29C05869" w:rsidR="009A735F" w:rsidRPr="00570A0C" w:rsidRDefault="005C7F30" w:rsidP="009A735F">
      <w:pPr>
        <w:pStyle w:val="ListParagraph"/>
        <w:numPr>
          <w:ilvl w:val="2"/>
          <w:numId w:val="9"/>
        </w:numPr>
        <w:spacing w:after="0"/>
        <w:rPr>
          <w:u w:val="single"/>
        </w:rPr>
      </w:pPr>
      <w:r>
        <w:t>Smoke machines and/or compressed air apparatuses will not be permitted</w:t>
      </w:r>
      <w:r w:rsidR="00840970">
        <w:t>.</w:t>
      </w:r>
    </w:p>
    <w:p w14:paraId="2BD132F4" w14:textId="77777777" w:rsidR="00570A0C" w:rsidRPr="00570A0C" w:rsidRDefault="00570A0C" w:rsidP="00570A0C">
      <w:pPr>
        <w:spacing w:after="0"/>
        <w:rPr>
          <w:u w:val="single"/>
        </w:rPr>
      </w:pPr>
    </w:p>
    <w:p w14:paraId="233FF56F" w14:textId="530C860A" w:rsidR="00570A0C" w:rsidRPr="00570A0C" w:rsidRDefault="005C7F30" w:rsidP="00570A0C">
      <w:pPr>
        <w:pStyle w:val="ListParagraph"/>
        <w:numPr>
          <w:ilvl w:val="2"/>
          <w:numId w:val="9"/>
        </w:numPr>
        <w:spacing w:after="0"/>
        <w:rPr>
          <w:u w:val="single"/>
        </w:rPr>
      </w:pPr>
      <w:r>
        <w:t>Gasoline, electric or manual powered generators will not be permitted</w:t>
      </w:r>
      <w:r w:rsidR="00840970">
        <w:t>.</w:t>
      </w:r>
    </w:p>
    <w:p w14:paraId="502F483C" w14:textId="77777777" w:rsidR="00570A0C" w:rsidRPr="00570A0C" w:rsidRDefault="00570A0C" w:rsidP="00570A0C">
      <w:pPr>
        <w:spacing w:after="0"/>
        <w:rPr>
          <w:u w:val="single"/>
        </w:rPr>
      </w:pPr>
    </w:p>
    <w:p w14:paraId="470BD619" w14:textId="227F1BEE" w:rsidR="00570A0C" w:rsidRPr="00570A0C" w:rsidRDefault="00293798" w:rsidP="00570A0C">
      <w:pPr>
        <w:pStyle w:val="ListParagraph"/>
        <w:numPr>
          <w:ilvl w:val="2"/>
          <w:numId w:val="9"/>
        </w:numPr>
        <w:spacing w:after="0"/>
        <w:rPr>
          <w:u w:val="single"/>
        </w:rPr>
      </w:pPr>
      <w:r>
        <w:t>Use of lasers and flashcubes (electrical or chemical) will not be permitte</w:t>
      </w:r>
      <w:r w:rsidR="00570A0C">
        <w:t>d</w:t>
      </w:r>
      <w:r w:rsidR="00840970">
        <w:t>.</w:t>
      </w:r>
    </w:p>
    <w:p w14:paraId="010CD50F" w14:textId="77777777" w:rsidR="00570A0C" w:rsidRPr="00570A0C" w:rsidRDefault="00570A0C" w:rsidP="00570A0C">
      <w:pPr>
        <w:spacing w:after="0"/>
        <w:rPr>
          <w:u w:val="single"/>
        </w:rPr>
      </w:pPr>
    </w:p>
    <w:p w14:paraId="32EDAC95" w14:textId="015F3B54" w:rsidR="00570A0C" w:rsidRDefault="00293798" w:rsidP="00570A0C">
      <w:pPr>
        <w:pStyle w:val="ListParagraph"/>
        <w:numPr>
          <w:ilvl w:val="2"/>
          <w:numId w:val="9"/>
        </w:numPr>
        <w:spacing w:after="0"/>
      </w:pPr>
      <w:r w:rsidRPr="00293798">
        <w:t>Use of live animals will not be permitted</w:t>
      </w:r>
      <w:r w:rsidR="00840970">
        <w:t>.</w:t>
      </w:r>
    </w:p>
    <w:p w14:paraId="44716FF5" w14:textId="77777777" w:rsidR="00570A0C" w:rsidRDefault="00570A0C" w:rsidP="00570A0C">
      <w:pPr>
        <w:spacing w:after="0"/>
      </w:pPr>
    </w:p>
    <w:p w14:paraId="28B795F7" w14:textId="36DC467E" w:rsidR="00293798" w:rsidRDefault="002F7F9A" w:rsidP="00570A0C">
      <w:pPr>
        <w:pStyle w:val="ListParagraph"/>
        <w:numPr>
          <w:ilvl w:val="2"/>
          <w:numId w:val="9"/>
        </w:numPr>
        <w:spacing w:after="0"/>
      </w:pPr>
      <w:r>
        <w:t>Use of powder, dirt or any other substance that lingers in the competition area past the interval time of the group will not be permitted</w:t>
      </w:r>
      <w:r w:rsidR="00CF797E">
        <w:t>.</w:t>
      </w:r>
    </w:p>
    <w:p w14:paraId="33F3BD35" w14:textId="77777777" w:rsidR="00570A0C" w:rsidRDefault="00570A0C" w:rsidP="00570A0C">
      <w:pPr>
        <w:spacing w:after="0"/>
      </w:pPr>
    </w:p>
    <w:p w14:paraId="5ADC10A0" w14:textId="3B891F6C" w:rsidR="002F7F9A" w:rsidRDefault="002F7F9A" w:rsidP="00570A0C">
      <w:pPr>
        <w:pStyle w:val="ListParagraph"/>
        <w:numPr>
          <w:ilvl w:val="2"/>
          <w:numId w:val="9"/>
        </w:numPr>
        <w:spacing w:after="0"/>
      </w:pPr>
      <w:r>
        <w:t xml:space="preserve">Use of </w:t>
      </w:r>
      <w:r w:rsidR="005C7BEF">
        <w:t>helium</w:t>
      </w:r>
      <w:r>
        <w:t>, including helium-filled balloons, will not be permitted</w:t>
      </w:r>
      <w:r w:rsidR="00CF797E">
        <w:t>.</w:t>
      </w:r>
    </w:p>
    <w:p w14:paraId="56CD5CF1" w14:textId="77777777" w:rsidR="00570A0C" w:rsidRDefault="00570A0C" w:rsidP="00570A0C">
      <w:pPr>
        <w:spacing w:after="0"/>
      </w:pPr>
    </w:p>
    <w:p w14:paraId="01CDDC48" w14:textId="7AE5B467" w:rsidR="002F7F9A" w:rsidRDefault="006215A5" w:rsidP="00570A0C">
      <w:pPr>
        <w:pStyle w:val="ListParagraph"/>
        <w:numPr>
          <w:ilvl w:val="2"/>
          <w:numId w:val="9"/>
        </w:numPr>
        <w:spacing w:after="0"/>
      </w:pPr>
      <w:r>
        <w:t xml:space="preserve">No motorized vehicles will be allowed except for </w:t>
      </w:r>
      <w:r w:rsidR="00CF797E">
        <w:t xml:space="preserve">medically necessary </w:t>
      </w:r>
      <w:r>
        <w:t xml:space="preserve">motorized </w:t>
      </w:r>
      <w:r w:rsidR="005C7BEF">
        <w:t>wheelchairs</w:t>
      </w:r>
      <w:r w:rsidR="00CF797E">
        <w:t>.</w:t>
      </w:r>
    </w:p>
    <w:p w14:paraId="716B6234" w14:textId="77777777" w:rsidR="00905B4F" w:rsidRDefault="00905B4F" w:rsidP="00905B4F">
      <w:pPr>
        <w:spacing w:after="0"/>
      </w:pPr>
    </w:p>
    <w:p w14:paraId="6A0A298C" w14:textId="0D236EE9" w:rsidR="005C7BEF" w:rsidRDefault="005C7BEF" w:rsidP="00570A0C">
      <w:pPr>
        <w:pStyle w:val="ListParagraph"/>
        <w:numPr>
          <w:ilvl w:val="2"/>
          <w:numId w:val="9"/>
        </w:numPr>
        <w:spacing w:after="0"/>
      </w:pPr>
      <w:r>
        <w:t xml:space="preserve">Car and/or truck batteries </w:t>
      </w:r>
      <w:r w:rsidR="00CF797E">
        <w:t xml:space="preserve">will </w:t>
      </w:r>
      <w:r>
        <w:t>not</w:t>
      </w:r>
      <w:r w:rsidR="00CF797E">
        <w:t xml:space="preserve"> be</w:t>
      </w:r>
      <w:r>
        <w:t xml:space="preserve"> permitted</w:t>
      </w:r>
      <w:r w:rsidR="00CF797E">
        <w:t>.</w:t>
      </w:r>
    </w:p>
    <w:p w14:paraId="3921A835" w14:textId="53114248" w:rsidR="00905B4F" w:rsidRDefault="00905B4F" w:rsidP="00905B4F"/>
    <w:p w14:paraId="1FB10EE3" w14:textId="77777777" w:rsidR="0055769A" w:rsidRDefault="0055769A" w:rsidP="00905B4F"/>
    <w:p w14:paraId="415A7BF4" w14:textId="798FDEED" w:rsidR="00B45565" w:rsidRPr="00B45565" w:rsidRDefault="002F1373" w:rsidP="0013410B">
      <w:pPr>
        <w:pStyle w:val="ListParagraph"/>
        <w:numPr>
          <w:ilvl w:val="1"/>
          <w:numId w:val="9"/>
        </w:numPr>
        <w:rPr>
          <w:u w:val="single"/>
        </w:rPr>
      </w:pPr>
      <w:bookmarkStart w:id="29" w:name="Music"/>
      <w:r w:rsidRPr="002F1373">
        <w:rPr>
          <w:u w:val="single"/>
        </w:rPr>
        <w:t>Music and Sound Equipment</w:t>
      </w:r>
      <w:bookmarkEnd w:id="29"/>
      <w:r>
        <w:rPr>
          <w:u w:val="single"/>
        </w:rPr>
        <w:t>:</w:t>
      </w:r>
    </w:p>
    <w:p w14:paraId="1F6821E9" w14:textId="4642A61E" w:rsidR="00B45565" w:rsidRDefault="00315115" w:rsidP="0013410B">
      <w:pPr>
        <w:pStyle w:val="ListParagraph"/>
        <w:numPr>
          <w:ilvl w:val="2"/>
          <w:numId w:val="9"/>
        </w:numPr>
      </w:pPr>
      <w:r>
        <w:t>Pre</w:t>
      </w:r>
      <w:r w:rsidR="00CF797E">
        <w:t>-r</w:t>
      </w:r>
      <w:r>
        <w:t xml:space="preserve">ecorded music is to be uploaded to </w:t>
      </w:r>
      <w:r w:rsidR="007B6A92">
        <w:t xml:space="preserve">the </w:t>
      </w:r>
      <w:r>
        <w:t xml:space="preserve">Competition Suite website by the </w:t>
      </w:r>
      <w:r w:rsidR="00D1583C">
        <w:t>unit’s</w:t>
      </w:r>
      <w:r>
        <w:t xml:space="preserve"> primary contact, or whomever is designated as the administrator, </w:t>
      </w:r>
      <w:r w:rsidR="00D1583C">
        <w:t>by the announced deadline communicated by TMA</w:t>
      </w:r>
      <w:r w:rsidR="007B6A92">
        <w:t>.</w:t>
      </w:r>
    </w:p>
    <w:p w14:paraId="346B7142" w14:textId="68B90E6A" w:rsidR="00D1583C" w:rsidRDefault="00D1583C" w:rsidP="0013410B">
      <w:pPr>
        <w:pStyle w:val="ListParagraph"/>
        <w:numPr>
          <w:ilvl w:val="0"/>
          <w:numId w:val="20"/>
        </w:numPr>
      </w:pPr>
      <w:r>
        <w:t xml:space="preserve">TMA’s deadline for the </w:t>
      </w:r>
      <w:r w:rsidR="005938C4">
        <w:t>music</w:t>
      </w:r>
      <w:r>
        <w:t xml:space="preserve"> to be loaded to Competition Suite </w:t>
      </w:r>
      <w:r w:rsidR="00C50219">
        <w:t>is Thursday at 5pm prior to that Saturday’s contest.</w:t>
      </w:r>
    </w:p>
    <w:p w14:paraId="03EABF63" w14:textId="09E02F4F" w:rsidR="00C50219" w:rsidRDefault="00C50219" w:rsidP="0013410B">
      <w:pPr>
        <w:pStyle w:val="ListParagraph"/>
        <w:numPr>
          <w:ilvl w:val="0"/>
          <w:numId w:val="20"/>
        </w:numPr>
      </w:pPr>
      <w:r>
        <w:t>TMA will download your soundtrac</w:t>
      </w:r>
      <w:r w:rsidR="0093147C">
        <w:t>k from the Competition Suite website</w:t>
      </w:r>
      <w:r w:rsidR="001364CB">
        <w:t>.</w:t>
      </w:r>
    </w:p>
    <w:p w14:paraId="5D12F0A2" w14:textId="78839933" w:rsidR="0093147C" w:rsidRDefault="0093147C" w:rsidP="0013410B">
      <w:pPr>
        <w:pStyle w:val="ListParagraph"/>
        <w:numPr>
          <w:ilvl w:val="0"/>
          <w:numId w:val="20"/>
        </w:numPr>
      </w:pPr>
      <w:r>
        <w:t>It is the units’ responsibility to maintain a current soundtrack within Competition Suite</w:t>
      </w:r>
      <w:r w:rsidR="001364CB">
        <w:t>.</w:t>
      </w:r>
    </w:p>
    <w:p w14:paraId="77096402" w14:textId="6B993FDF" w:rsidR="0093147C" w:rsidRDefault="0093147C" w:rsidP="0013410B">
      <w:pPr>
        <w:pStyle w:val="ListParagraph"/>
        <w:numPr>
          <w:ilvl w:val="0"/>
          <w:numId w:val="20"/>
        </w:numPr>
      </w:pPr>
      <w:r>
        <w:t xml:space="preserve">TMA may allow the units to provide music on a CD or thumb/flash drive for a </w:t>
      </w:r>
      <w:r w:rsidR="005938C4">
        <w:t>short adjustment period</w:t>
      </w:r>
      <w:r w:rsidR="001364CB">
        <w:t>.</w:t>
      </w:r>
    </w:p>
    <w:p w14:paraId="1F20C682" w14:textId="77777777" w:rsidR="002F7CED" w:rsidRDefault="002F7CED" w:rsidP="002F7CED">
      <w:pPr>
        <w:pStyle w:val="ListParagraph"/>
        <w:ind w:left="1440"/>
      </w:pPr>
    </w:p>
    <w:p w14:paraId="07A33522" w14:textId="7F5A4E01" w:rsidR="00D1583C" w:rsidRDefault="00CB5B97" w:rsidP="0013410B">
      <w:pPr>
        <w:pStyle w:val="ListParagraph"/>
        <w:numPr>
          <w:ilvl w:val="2"/>
          <w:numId w:val="9"/>
        </w:numPr>
      </w:pPr>
      <w:r>
        <w:t xml:space="preserve">Directors are to bring a backup copy </w:t>
      </w:r>
      <w:r w:rsidR="00B44956">
        <w:t>of your music to all contest</w:t>
      </w:r>
      <w:r w:rsidR="001364CB">
        <w:t>s.</w:t>
      </w:r>
    </w:p>
    <w:p w14:paraId="1B7BC135" w14:textId="77777777" w:rsidR="002F7CED" w:rsidRDefault="002F7CED" w:rsidP="002F7CED">
      <w:pPr>
        <w:pStyle w:val="ListParagraph"/>
      </w:pPr>
    </w:p>
    <w:p w14:paraId="109D4E4E" w14:textId="674FDB77" w:rsidR="00B44956" w:rsidRDefault="00AC60D9" w:rsidP="0013410B">
      <w:pPr>
        <w:pStyle w:val="ListParagraph"/>
        <w:numPr>
          <w:ilvl w:val="2"/>
          <w:numId w:val="9"/>
        </w:numPr>
      </w:pPr>
      <w:r>
        <w:t xml:space="preserve">If you are using any other type of equipment, MP3 player, iPod, iPhone etc. you must bring it and </w:t>
      </w:r>
      <w:r w:rsidR="00402A95">
        <w:t>plug</w:t>
      </w:r>
      <w:r>
        <w:t xml:space="preserve"> it into the TMA sound system</w:t>
      </w:r>
      <w:r w:rsidR="0052355A">
        <w:t>.</w:t>
      </w:r>
    </w:p>
    <w:p w14:paraId="3C6FF4E3" w14:textId="7DA35C30" w:rsidR="0052355A" w:rsidRDefault="0052355A" w:rsidP="0013410B">
      <w:pPr>
        <w:pStyle w:val="ListParagraph"/>
        <w:numPr>
          <w:ilvl w:val="0"/>
          <w:numId w:val="21"/>
        </w:numPr>
      </w:pPr>
      <w:r>
        <w:t>TMA will not be responsible for the operation of your equipment</w:t>
      </w:r>
      <w:r w:rsidR="00402A95">
        <w:t>.</w:t>
      </w:r>
    </w:p>
    <w:p w14:paraId="77735D61" w14:textId="77777777" w:rsidR="002F7CED" w:rsidRDefault="002F7CED" w:rsidP="002F7CED">
      <w:pPr>
        <w:pStyle w:val="ListParagraph"/>
        <w:ind w:left="1440"/>
      </w:pPr>
    </w:p>
    <w:p w14:paraId="3FDE3FFC" w14:textId="0187738B" w:rsidR="0052355A" w:rsidRDefault="008A6209" w:rsidP="0013410B">
      <w:pPr>
        <w:pStyle w:val="ListParagraph"/>
        <w:numPr>
          <w:ilvl w:val="2"/>
          <w:numId w:val="9"/>
        </w:numPr>
      </w:pPr>
      <w:r>
        <w:t>There should be no more than a 15 second time lapse between when the C</w:t>
      </w:r>
      <w:r w:rsidR="00402A95">
        <w:t>D</w:t>
      </w:r>
      <w:r>
        <w:t xml:space="preserve">/Soundtrack </w:t>
      </w:r>
      <w:r w:rsidR="00556652">
        <w:t>starts,</w:t>
      </w:r>
      <w:r>
        <w:t xml:space="preserve"> and the music begins</w:t>
      </w:r>
      <w:r w:rsidR="00402A95">
        <w:t>.</w:t>
      </w:r>
    </w:p>
    <w:p w14:paraId="6363C2C7" w14:textId="77777777" w:rsidR="002F7CED" w:rsidRDefault="002F7CED" w:rsidP="002F7CED">
      <w:pPr>
        <w:pStyle w:val="ListParagraph"/>
      </w:pPr>
    </w:p>
    <w:p w14:paraId="6636500E" w14:textId="0690549C" w:rsidR="008A6209" w:rsidRDefault="008A6209" w:rsidP="0013410B">
      <w:pPr>
        <w:pStyle w:val="ListParagraph"/>
        <w:numPr>
          <w:ilvl w:val="2"/>
          <w:numId w:val="9"/>
        </w:numPr>
      </w:pPr>
      <w:r>
        <w:lastRenderedPageBreak/>
        <w:t>Current TMA Sound Equipment:</w:t>
      </w:r>
    </w:p>
    <w:p w14:paraId="6A0A9154" w14:textId="4B63B9D7" w:rsidR="00E913D1" w:rsidRDefault="00E913D1" w:rsidP="0013410B">
      <w:pPr>
        <w:pStyle w:val="ListParagraph"/>
        <w:numPr>
          <w:ilvl w:val="0"/>
          <w:numId w:val="21"/>
        </w:numPr>
      </w:pPr>
      <w:r>
        <w:t>Laptop CD Player</w:t>
      </w:r>
    </w:p>
    <w:p w14:paraId="4BDD44EC" w14:textId="3260D567" w:rsidR="00E913D1" w:rsidRDefault="00E913D1" w:rsidP="0013410B">
      <w:pPr>
        <w:pStyle w:val="ListParagraph"/>
        <w:numPr>
          <w:ilvl w:val="0"/>
          <w:numId w:val="21"/>
        </w:numPr>
      </w:pPr>
      <w:r>
        <w:t xml:space="preserve">Amp: Mackie </w:t>
      </w:r>
      <w:r w:rsidR="00556652">
        <w:t>400-Watt</w:t>
      </w:r>
      <w:r>
        <w:t xml:space="preserve"> 6 Channel Mixer Amplifier</w:t>
      </w:r>
    </w:p>
    <w:p w14:paraId="0F455820" w14:textId="57FF648C" w:rsidR="00E913D1" w:rsidRDefault="00E913D1" w:rsidP="0013410B">
      <w:pPr>
        <w:pStyle w:val="ListParagraph"/>
        <w:numPr>
          <w:ilvl w:val="0"/>
          <w:numId w:val="21"/>
        </w:numPr>
      </w:pPr>
      <w:r>
        <w:t>Speakers: 4 Fender Speakers</w:t>
      </w:r>
    </w:p>
    <w:p w14:paraId="7BC128D8" w14:textId="053439B1" w:rsidR="00E913D1" w:rsidRDefault="00E913D1" w:rsidP="0013410B">
      <w:pPr>
        <w:pStyle w:val="ListParagraph"/>
        <w:numPr>
          <w:ilvl w:val="0"/>
          <w:numId w:val="21"/>
        </w:numPr>
      </w:pPr>
      <w:r>
        <w:t>Apple notebook for soundtrack playback</w:t>
      </w:r>
    </w:p>
    <w:p w14:paraId="3F95F645" w14:textId="77777777" w:rsidR="002F7CED" w:rsidRDefault="002F7CED" w:rsidP="002F7CED">
      <w:pPr>
        <w:pStyle w:val="ListParagraph"/>
        <w:ind w:left="1440"/>
      </w:pPr>
    </w:p>
    <w:p w14:paraId="35F96845" w14:textId="1087557D" w:rsidR="008A6209" w:rsidRDefault="00E913D1" w:rsidP="0013410B">
      <w:pPr>
        <w:pStyle w:val="ListParagraph"/>
        <w:numPr>
          <w:ilvl w:val="2"/>
          <w:numId w:val="9"/>
        </w:numPr>
      </w:pPr>
      <w:r>
        <w:t xml:space="preserve">Winds and percussion </w:t>
      </w:r>
      <w:r w:rsidR="00A363BD">
        <w:t>u</w:t>
      </w:r>
      <w:r>
        <w:t xml:space="preserve">nits will have a designated area for Audio Engineers in the upper level towards </w:t>
      </w:r>
      <w:r w:rsidR="00EF5BBE">
        <w:t>the upstairs judges, between the Effect and Music Judges</w:t>
      </w:r>
      <w:r w:rsidR="00A363BD">
        <w:t>, where possible</w:t>
      </w:r>
      <w:r w:rsidR="00EF5BBE">
        <w:t>. This area will be marked by the TMA staff prior to the start of the event</w:t>
      </w:r>
      <w:r w:rsidR="00A363BD">
        <w:t>.</w:t>
      </w:r>
    </w:p>
    <w:p w14:paraId="227AB1D7" w14:textId="77777777" w:rsidR="002F7CED" w:rsidRDefault="002F7CED" w:rsidP="002F7CED">
      <w:pPr>
        <w:pStyle w:val="ListParagraph"/>
      </w:pPr>
    </w:p>
    <w:p w14:paraId="3F18B20A" w14:textId="54FEEA26" w:rsidR="00F14382" w:rsidRDefault="00095A6D" w:rsidP="00F14382">
      <w:pPr>
        <w:pStyle w:val="ListParagraph"/>
        <w:numPr>
          <w:ilvl w:val="2"/>
          <w:numId w:val="9"/>
        </w:numPr>
        <w:spacing w:after="0"/>
      </w:pPr>
      <w:r>
        <w:t xml:space="preserve">Units may manipulate their soundboard by using a remote-controlled wireless device through a self-supplied wireless network in </w:t>
      </w:r>
      <w:r w:rsidR="00A613A3">
        <w:t>the contest</w:t>
      </w:r>
      <w:r>
        <w:t xml:space="preserve"> area. The soundboard must remain in the competition area</w:t>
      </w:r>
      <w:r w:rsidR="00A613A3">
        <w:t>.</w:t>
      </w:r>
    </w:p>
    <w:p w14:paraId="7908F3E5" w14:textId="77777777" w:rsidR="00F14382" w:rsidRDefault="00F14382" w:rsidP="00F14382">
      <w:pPr>
        <w:spacing w:after="0"/>
      </w:pPr>
    </w:p>
    <w:p w14:paraId="6CEE15A5" w14:textId="1796AB27" w:rsidR="00095A6D" w:rsidRDefault="00095A6D" w:rsidP="0013410B">
      <w:pPr>
        <w:pStyle w:val="ListParagraph"/>
        <w:numPr>
          <w:ilvl w:val="2"/>
          <w:numId w:val="9"/>
        </w:numPr>
      </w:pPr>
      <w:r>
        <w:t xml:space="preserve">A performer in the competition area must control </w:t>
      </w:r>
      <w:r w:rsidR="00A613A3">
        <w:t>any</w:t>
      </w:r>
      <w:r>
        <w:t xml:space="preserve"> lighting</w:t>
      </w:r>
      <w:r w:rsidR="00A613A3">
        <w:t>.</w:t>
      </w:r>
    </w:p>
    <w:p w14:paraId="28879186" w14:textId="5F8E3AFC" w:rsidR="002B43E8" w:rsidRDefault="002B43E8" w:rsidP="002B43E8">
      <w:pPr>
        <w:pStyle w:val="ListParagraph"/>
      </w:pPr>
    </w:p>
    <w:p w14:paraId="6E79B9B9" w14:textId="4ED6E8CA" w:rsidR="00F14382" w:rsidRDefault="00F14382" w:rsidP="002B43E8">
      <w:pPr>
        <w:pStyle w:val="ListParagraph"/>
      </w:pPr>
    </w:p>
    <w:p w14:paraId="25AD6D85" w14:textId="603A18BF" w:rsidR="00F14382" w:rsidRDefault="00F14382" w:rsidP="002B43E8">
      <w:pPr>
        <w:pStyle w:val="ListParagraph"/>
      </w:pPr>
    </w:p>
    <w:p w14:paraId="2FD42E3B" w14:textId="77777777" w:rsidR="00F14382" w:rsidRPr="00315115" w:rsidRDefault="00F14382" w:rsidP="002B43E8">
      <w:pPr>
        <w:pStyle w:val="ListParagraph"/>
      </w:pPr>
    </w:p>
    <w:p w14:paraId="5FC7C95E" w14:textId="7371268D" w:rsidR="00B45565" w:rsidRDefault="002B43E8" w:rsidP="0013410B">
      <w:pPr>
        <w:pStyle w:val="ListParagraph"/>
        <w:numPr>
          <w:ilvl w:val="1"/>
          <w:numId w:val="9"/>
        </w:numPr>
        <w:rPr>
          <w:u w:val="single"/>
        </w:rPr>
      </w:pPr>
      <w:bookmarkStart w:id="30" w:name="PerformanceArea"/>
      <w:r>
        <w:rPr>
          <w:u w:val="single"/>
        </w:rPr>
        <w:t>Performance Area</w:t>
      </w:r>
      <w:bookmarkEnd w:id="30"/>
      <w:r>
        <w:rPr>
          <w:u w:val="single"/>
        </w:rPr>
        <w:t>:</w:t>
      </w:r>
    </w:p>
    <w:p w14:paraId="56E0E83B" w14:textId="52A8F9B2" w:rsidR="002B43E8" w:rsidRDefault="002B43E8" w:rsidP="0013410B">
      <w:pPr>
        <w:pStyle w:val="ListParagraph"/>
        <w:numPr>
          <w:ilvl w:val="2"/>
          <w:numId w:val="9"/>
        </w:numPr>
      </w:pPr>
      <w:proofErr w:type="gramStart"/>
      <w:r>
        <w:t>For the purpose of</w:t>
      </w:r>
      <w:proofErr w:type="gramEnd"/>
      <w:r>
        <w:t xml:space="preserve"> interpretation, the “competition area” shall measure a minimum of sixty by ninety (60’</w:t>
      </w:r>
      <w:r w:rsidR="00DA5FA4">
        <w:t>x90’) feet and does not include entry ramps, hallways, nor any bleachers or seating area</w:t>
      </w:r>
    </w:p>
    <w:p w14:paraId="37800E29" w14:textId="77777777" w:rsidR="00F14382" w:rsidRDefault="00F14382" w:rsidP="00F14382">
      <w:pPr>
        <w:pStyle w:val="ListParagraph"/>
      </w:pPr>
    </w:p>
    <w:p w14:paraId="291304E5" w14:textId="1418FD5B" w:rsidR="00F14382" w:rsidRDefault="00DA5FA4" w:rsidP="00F14382">
      <w:pPr>
        <w:pStyle w:val="ListParagraph"/>
        <w:numPr>
          <w:ilvl w:val="2"/>
          <w:numId w:val="9"/>
        </w:numPr>
        <w:spacing w:after="0"/>
      </w:pPr>
      <w:r>
        <w:t xml:space="preserve">The circuit provides a tarp for all </w:t>
      </w:r>
      <w:r w:rsidR="00556652">
        <w:t>contests</w:t>
      </w:r>
      <w:r>
        <w:t>. Tarp size is at least sixty by ninety (60’x90’)</w:t>
      </w:r>
    </w:p>
    <w:p w14:paraId="1DBC5125" w14:textId="77777777" w:rsidR="00F14382" w:rsidRDefault="00F14382" w:rsidP="00F14382">
      <w:pPr>
        <w:spacing w:after="0"/>
      </w:pPr>
    </w:p>
    <w:p w14:paraId="62A1C44E" w14:textId="2956E2EA" w:rsidR="007C54A6" w:rsidRDefault="007C54A6" w:rsidP="00F14382">
      <w:pPr>
        <w:pStyle w:val="ListParagraph"/>
        <w:numPr>
          <w:ilvl w:val="2"/>
          <w:numId w:val="9"/>
        </w:numPr>
        <w:spacing w:after="0"/>
      </w:pPr>
      <w:r>
        <w:t>Ensembles may not use “floors” (tarps) larger than sixty by ninety (60’x90’)</w:t>
      </w:r>
      <w:r w:rsidR="00165C36">
        <w:t xml:space="preserve"> feet. Unless outlined by WGI elsewhere</w:t>
      </w:r>
    </w:p>
    <w:p w14:paraId="054BE7EE" w14:textId="77777777" w:rsidR="00F14382" w:rsidRDefault="00F14382" w:rsidP="00F14382">
      <w:pPr>
        <w:spacing w:after="0"/>
      </w:pPr>
    </w:p>
    <w:p w14:paraId="3B3ADC11" w14:textId="6B5E7C6E" w:rsidR="00165C36" w:rsidRDefault="00165C36" w:rsidP="00F14382">
      <w:pPr>
        <w:pStyle w:val="ListParagraph"/>
        <w:numPr>
          <w:ilvl w:val="2"/>
          <w:numId w:val="9"/>
        </w:numPr>
        <w:spacing w:after="0"/>
      </w:pPr>
      <w:r>
        <w:t>Ensembles are permitted to utilize the entire designated competition area for their performance</w:t>
      </w:r>
    </w:p>
    <w:p w14:paraId="22D881B9" w14:textId="77777777" w:rsidR="00642FDA" w:rsidRDefault="00642FDA" w:rsidP="00642FDA">
      <w:pPr>
        <w:spacing w:after="0"/>
      </w:pPr>
    </w:p>
    <w:p w14:paraId="75638546" w14:textId="2B7F9073" w:rsidR="00165C36" w:rsidRDefault="00165C36" w:rsidP="00F14382">
      <w:pPr>
        <w:pStyle w:val="ListParagraph"/>
        <w:numPr>
          <w:ilvl w:val="2"/>
          <w:numId w:val="9"/>
        </w:numPr>
        <w:spacing w:after="0"/>
      </w:pPr>
      <w:r>
        <w:t>Performers must begin within the designated competition area</w:t>
      </w:r>
    </w:p>
    <w:p w14:paraId="57D54BB1" w14:textId="77777777" w:rsidR="00642FDA" w:rsidRDefault="00642FDA" w:rsidP="00642FDA">
      <w:pPr>
        <w:spacing w:after="0"/>
      </w:pPr>
    </w:p>
    <w:p w14:paraId="42A72BEC" w14:textId="294D6648" w:rsidR="00642FDA" w:rsidRDefault="00165C36" w:rsidP="00642FDA">
      <w:pPr>
        <w:pStyle w:val="ListParagraph"/>
        <w:numPr>
          <w:ilvl w:val="2"/>
          <w:numId w:val="9"/>
        </w:numPr>
        <w:spacing w:after="0"/>
      </w:pPr>
      <w:r>
        <w:t>There can be no choreography outside the competition area</w:t>
      </w:r>
    </w:p>
    <w:p w14:paraId="1959AD0D" w14:textId="77777777" w:rsidR="00642FDA" w:rsidRDefault="00642FDA" w:rsidP="00642FDA">
      <w:pPr>
        <w:spacing w:after="0"/>
      </w:pPr>
    </w:p>
    <w:p w14:paraId="15A0C78F" w14:textId="63EDE584" w:rsidR="00165C36" w:rsidRDefault="002905EC" w:rsidP="00F14382">
      <w:pPr>
        <w:pStyle w:val="ListParagraph"/>
        <w:numPr>
          <w:ilvl w:val="2"/>
          <w:numId w:val="9"/>
        </w:numPr>
        <w:spacing w:after="0"/>
      </w:pPr>
      <w:r>
        <w:t>All props must be in the designated competition area</w:t>
      </w:r>
    </w:p>
    <w:p w14:paraId="1232D447" w14:textId="77777777" w:rsidR="0055769A" w:rsidRDefault="0055769A" w:rsidP="0055769A">
      <w:pPr>
        <w:pStyle w:val="ListParagraph"/>
      </w:pPr>
    </w:p>
    <w:p w14:paraId="767C5EE8" w14:textId="77777777" w:rsidR="0055769A" w:rsidRDefault="0055769A" w:rsidP="0055769A">
      <w:pPr>
        <w:pStyle w:val="ListParagraph"/>
        <w:spacing w:after="0"/>
      </w:pPr>
    </w:p>
    <w:p w14:paraId="4F004F86" w14:textId="77777777" w:rsidR="0055769A" w:rsidRDefault="0055769A" w:rsidP="0055769A">
      <w:pPr>
        <w:pStyle w:val="ListParagraph"/>
        <w:spacing w:after="0"/>
      </w:pPr>
    </w:p>
    <w:p w14:paraId="388AD27E" w14:textId="77777777" w:rsidR="002905EC" w:rsidRPr="002B43E8" w:rsidRDefault="002905EC" w:rsidP="002905EC">
      <w:pPr>
        <w:pStyle w:val="ListParagraph"/>
      </w:pPr>
    </w:p>
    <w:p w14:paraId="4CB55796" w14:textId="1EC49768" w:rsidR="002905EC" w:rsidRDefault="002905EC" w:rsidP="0013410B">
      <w:pPr>
        <w:pStyle w:val="ListParagraph"/>
        <w:numPr>
          <w:ilvl w:val="1"/>
          <w:numId w:val="9"/>
        </w:numPr>
        <w:rPr>
          <w:u w:val="single"/>
        </w:rPr>
      </w:pPr>
      <w:bookmarkStart w:id="31" w:name="Penalties"/>
      <w:r>
        <w:rPr>
          <w:u w:val="single"/>
        </w:rPr>
        <w:lastRenderedPageBreak/>
        <w:t>Penalties</w:t>
      </w:r>
      <w:bookmarkEnd w:id="31"/>
      <w:r>
        <w:rPr>
          <w:u w:val="single"/>
        </w:rPr>
        <w:t>:</w:t>
      </w:r>
    </w:p>
    <w:p w14:paraId="76F1429A" w14:textId="6D4412FF" w:rsidR="00A41343" w:rsidRDefault="00A41343" w:rsidP="0013410B">
      <w:pPr>
        <w:pStyle w:val="ListParagraph"/>
        <w:numPr>
          <w:ilvl w:val="2"/>
          <w:numId w:val="9"/>
        </w:numPr>
      </w:pPr>
      <w:r>
        <w:t xml:space="preserve">Should a unit director/representative wish to file a formal protest regarding </w:t>
      </w:r>
      <w:r w:rsidR="00E51D48">
        <w:t>penalties, the process is as follows:</w:t>
      </w:r>
    </w:p>
    <w:p w14:paraId="4B2F3654" w14:textId="0F5FDDFD" w:rsidR="00E51D48" w:rsidRDefault="00E51D48" w:rsidP="0013410B">
      <w:pPr>
        <w:pStyle w:val="ListParagraph"/>
        <w:numPr>
          <w:ilvl w:val="0"/>
          <w:numId w:val="22"/>
        </w:numPr>
      </w:pPr>
      <w:r>
        <w:t xml:space="preserve">Verbally notify the Contest Director. This will initiate a conference with the unit </w:t>
      </w:r>
      <w:r w:rsidR="00074F15">
        <w:t>director/representative, contest director, and Judge who issued the penalty to discuss the penalty</w:t>
      </w:r>
    </w:p>
    <w:p w14:paraId="6BD3E110" w14:textId="59FF58D8" w:rsidR="00074F15" w:rsidRDefault="00074F15" w:rsidP="0013410B">
      <w:pPr>
        <w:pStyle w:val="ListParagraph"/>
        <w:numPr>
          <w:ilvl w:val="0"/>
          <w:numId w:val="22"/>
        </w:numPr>
      </w:pPr>
      <w:r>
        <w:t>Due to contest logistics, the contest director may confer with the judge in question without the unit director/representative present if necessary</w:t>
      </w:r>
      <w:r w:rsidR="00C96418">
        <w:t xml:space="preserve"> </w:t>
      </w:r>
      <w:proofErr w:type="gramStart"/>
      <w:r w:rsidR="00C96418">
        <w:t>or;</w:t>
      </w:r>
      <w:proofErr w:type="gramEnd"/>
    </w:p>
    <w:p w14:paraId="5380C753" w14:textId="34003255" w:rsidR="00E202A1" w:rsidRDefault="00C96418" w:rsidP="0013410B">
      <w:pPr>
        <w:pStyle w:val="ListParagraph"/>
        <w:numPr>
          <w:ilvl w:val="0"/>
          <w:numId w:val="22"/>
        </w:numPr>
      </w:pPr>
      <w:r>
        <w:t>W</w:t>
      </w:r>
      <w:r w:rsidR="00B87E48">
        <w:t>rite</w:t>
      </w:r>
      <w:r w:rsidR="00E202A1">
        <w:t xml:space="preserve"> a formal letter of protest to the President of Tristate and the Unit director</w:t>
      </w:r>
      <w:r w:rsidR="00E3371A">
        <w:t>/</w:t>
      </w:r>
      <w:r w:rsidR="00E202A1">
        <w:t>representative will h</w:t>
      </w:r>
      <w:r w:rsidR="00E3371A">
        <w:t xml:space="preserve">ave the opportunity to present to the Executive Board and representative of the appropriate Judge. </w:t>
      </w:r>
    </w:p>
    <w:p w14:paraId="0697B4E2" w14:textId="77777777" w:rsidR="00C96418" w:rsidRPr="00A41343" w:rsidRDefault="00C96418" w:rsidP="00C96418">
      <w:pPr>
        <w:pStyle w:val="ListParagraph"/>
        <w:ind w:left="1440"/>
      </w:pPr>
    </w:p>
    <w:p w14:paraId="39F7859E" w14:textId="1312DAD5" w:rsidR="00B7487B" w:rsidRPr="00DF06A4" w:rsidRDefault="00DF06A4" w:rsidP="0013410B">
      <w:pPr>
        <w:pStyle w:val="ListParagraph"/>
        <w:numPr>
          <w:ilvl w:val="1"/>
          <w:numId w:val="9"/>
        </w:numPr>
        <w:rPr>
          <w:u w:val="single"/>
        </w:rPr>
      </w:pPr>
      <w:bookmarkStart w:id="32" w:name="Copyright"/>
      <w:r w:rsidRPr="00DF06A4">
        <w:rPr>
          <w:u w:val="single"/>
        </w:rPr>
        <w:t>Copyright</w:t>
      </w:r>
      <w:bookmarkEnd w:id="32"/>
      <w:r w:rsidRPr="00DF06A4">
        <w:rPr>
          <w:u w:val="single"/>
        </w:rPr>
        <w:t>:</w:t>
      </w:r>
    </w:p>
    <w:p w14:paraId="4054DF9A" w14:textId="79715618" w:rsidR="00DF06A4" w:rsidRDefault="00DF06A4" w:rsidP="0013410B">
      <w:pPr>
        <w:pStyle w:val="ListParagraph"/>
        <w:numPr>
          <w:ilvl w:val="2"/>
          <w:numId w:val="9"/>
        </w:numPr>
      </w:pPr>
      <w:proofErr w:type="spellStart"/>
      <w:r>
        <w:t>TriState</w:t>
      </w:r>
      <w:proofErr w:type="spellEnd"/>
      <w:r>
        <w:t xml:space="preserve"> Marching Arts (TMA) requires all participating groups to comply with copyright laws regarding performance and music licensing. </w:t>
      </w:r>
    </w:p>
    <w:p w14:paraId="0C00CF35" w14:textId="6468EE06" w:rsidR="002C16E4" w:rsidRDefault="009668EA" w:rsidP="0013410B">
      <w:pPr>
        <w:pStyle w:val="ListParagraph"/>
        <w:numPr>
          <w:ilvl w:val="0"/>
          <w:numId w:val="23"/>
        </w:numPr>
      </w:pPr>
      <w:r>
        <w:t>This includes the use of arrangements of copyrighted music and visual images; furthermore, it also includes other materials such as: the use of copyrighted audio, spoken text as well as the display of copyrighted words and images</w:t>
      </w:r>
    </w:p>
    <w:p w14:paraId="4A5CA869" w14:textId="46ED3C4B" w:rsidR="009668EA" w:rsidRDefault="009668EA" w:rsidP="0013410B">
      <w:pPr>
        <w:pStyle w:val="ListParagraph"/>
        <w:numPr>
          <w:ilvl w:val="0"/>
          <w:numId w:val="23"/>
        </w:numPr>
      </w:pPr>
      <w:r>
        <w:t>If copyright violation is found to exist, disqualification may occur</w:t>
      </w:r>
    </w:p>
    <w:p w14:paraId="162EE1BD" w14:textId="1F96D6FF" w:rsidR="00232B4C" w:rsidRDefault="00232B4C" w:rsidP="00232B4C">
      <w:pPr>
        <w:pStyle w:val="ListParagraph"/>
        <w:ind w:left="1440"/>
      </w:pPr>
    </w:p>
    <w:p w14:paraId="78C2A51D" w14:textId="5E453761" w:rsidR="00232B4C" w:rsidRDefault="00232B4C" w:rsidP="00232B4C">
      <w:pPr>
        <w:pStyle w:val="ListParagraph"/>
        <w:ind w:left="1440"/>
      </w:pPr>
    </w:p>
    <w:p w14:paraId="206A692B" w14:textId="2D5163CC" w:rsidR="00232B4C" w:rsidRDefault="00232B4C" w:rsidP="00232B4C">
      <w:pPr>
        <w:pStyle w:val="ListParagraph"/>
        <w:ind w:left="1440"/>
      </w:pPr>
    </w:p>
    <w:p w14:paraId="266E6666" w14:textId="77777777" w:rsidR="00232B4C" w:rsidRDefault="00232B4C" w:rsidP="00232B4C">
      <w:pPr>
        <w:pStyle w:val="ListParagraph"/>
        <w:ind w:left="1440"/>
      </w:pPr>
    </w:p>
    <w:p w14:paraId="11A98246" w14:textId="1EC2BA2B" w:rsidR="00DF06A4" w:rsidRDefault="00F334D1" w:rsidP="0013410B">
      <w:pPr>
        <w:pStyle w:val="ListParagraph"/>
        <w:numPr>
          <w:ilvl w:val="2"/>
          <w:numId w:val="9"/>
        </w:numPr>
      </w:pPr>
      <w:r>
        <w:t xml:space="preserve">Due to copyright regulations, videotaping </w:t>
      </w:r>
      <w:r w:rsidR="008F5F1E">
        <w:t>of</w:t>
      </w:r>
      <w:r>
        <w:t xml:space="preserve"> unit</w:t>
      </w:r>
      <w:r w:rsidR="002C16E4">
        <w:t xml:space="preserve"> performances is strictly prohibited</w:t>
      </w:r>
      <w:r w:rsidR="00983F55">
        <w:t>.</w:t>
      </w:r>
    </w:p>
    <w:p w14:paraId="33297EF9" w14:textId="4E260356" w:rsidR="007455D6" w:rsidRDefault="007455D6" w:rsidP="0013410B">
      <w:pPr>
        <w:pStyle w:val="ListParagraph"/>
        <w:numPr>
          <w:ilvl w:val="0"/>
          <w:numId w:val="24"/>
        </w:numPr>
      </w:pPr>
      <w:r>
        <w:t>TMA will not provide performance DVDs</w:t>
      </w:r>
      <w:r w:rsidR="00BA24E8">
        <w:t xml:space="preserve"> </w:t>
      </w:r>
      <w:r>
        <w:t>nor provide a</w:t>
      </w:r>
      <w:r w:rsidR="00BA24E8">
        <w:t>ny</w:t>
      </w:r>
      <w:r>
        <w:t xml:space="preserve"> video pass</w:t>
      </w:r>
      <w:r w:rsidR="00BA24E8">
        <w:t>es</w:t>
      </w:r>
    </w:p>
    <w:p w14:paraId="7011D1A9" w14:textId="0712ABA2" w:rsidR="007455D6" w:rsidRDefault="00E40FDD" w:rsidP="0013410B">
      <w:pPr>
        <w:pStyle w:val="ListParagraph"/>
        <w:numPr>
          <w:ilvl w:val="0"/>
          <w:numId w:val="24"/>
        </w:numPr>
      </w:pPr>
      <w:r>
        <w:t>Units competing in TMA events take full responsibility for any copyright violations involving the video recording and sharing of their competition performance</w:t>
      </w:r>
    </w:p>
    <w:p w14:paraId="724F0EC2" w14:textId="2D66D81F" w:rsidR="00E40FDD" w:rsidRDefault="00E40FDD" w:rsidP="0013410B">
      <w:pPr>
        <w:pStyle w:val="ListParagraph"/>
        <w:numPr>
          <w:ilvl w:val="0"/>
          <w:numId w:val="24"/>
        </w:numPr>
      </w:pPr>
      <w:r>
        <w:t>For additional resources on copyrights, please see the WGI manual for your division</w:t>
      </w:r>
      <w:r w:rsidR="00BA24E8">
        <w:t>.</w:t>
      </w:r>
    </w:p>
    <w:p w14:paraId="5E155A9E" w14:textId="77777777" w:rsidR="00C96418" w:rsidRDefault="00C96418" w:rsidP="00C96418">
      <w:pPr>
        <w:pStyle w:val="ListParagraph"/>
        <w:ind w:left="1440"/>
      </w:pPr>
    </w:p>
    <w:p w14:paraId="42CD3115" w14:textId="4B12B1B3" w:rsidR="007455D6" w:rsidRDefault="007455D6" w:rsidP="00232B4C">
      <w:pPr>
        <w:pStyle w:val="ListParagraph"/>
        <w:numPr>
          <w:ilvl w:val="1"/>
          <w:numId w:val="9"/>
        </w:numPr>
        <w:spacing w:after="0"/>
        <w:rPr>
          <w:u w:val="single"/>
        </w:rPr>
      </w:pPr>
      <w:bookmarkStart w:id="33" w:name="Critique"/>
      <w:r w:rsidRPr="00163475">
        <w:rPr>
          <w:u w:val="single"/>
        </w:rPr>
        <w:t>Critique</w:t>
      </w:r>
      <w:bookmarkEnd w:id="33"/>
      <w:r w:rsidRPr="00163475">
        <w:rPr>
          <w:u w:val="single"/>
        </w:rPr>
        <w:t>:</w:t>
      </w:r>
    </w:p>
    <w:p w14:paraId="2737F05A" w14:textId="03C36933" w:rsidR="00163475" w:rsidRDefault="000809F8" w:rsidP="00232B4C">
      <w:pPr>
        <w:pStyle w:val="ListParagraph"/>
        <w:numPr>
          <w:ilvl w:val="2"/>
          <w:numId w:val="9"/>
        </w:numPr>
        <w:spacing w:after="0"/>
      </w:pPr>
      <w:r>
        <w:t>Critique may occur at the discretion of the Contest Director</w:t>
      </w:r>
      <w:r w:rsidR="00BA24E8">
        <w:t>.</w:t>
      </w:r>
    </w:p>
    <w:p w14:paraId="6481ABA3" w14:textId="77777777" w:rsidR="00232B4C" w:rsidRDefault="00232B4C" w:rsidP="00232B4C">
      <w:pPr>
        <w:pStyle w:val="ListParagraph"/>
        <w:spacing w:after="0"/>
      </w:pPr>
    </w:p>
    <w:p w14:paraId="20F1D58F" w14:textId="21CE55EF" w:rsidR="00232B4C" w:rsidRDefault="00FF19DB" w:rsidP="00232B4C">
      <w:pPr>
        <w:pStyle w:val="ListParagraph"/>
        <w:numPr>
          <w:ilvl w:val="2"/>
          <w:numId w:val="9"/>
        </w:numPr>
        <w:spacing w:after="0"/>
      </w:pPr>
      <w:r>
        <w:t>The Critique will start at a designated time as per the TMA contest schedule, or the conclusion of the competition, as determine by the Contest Director</w:t>
      </w:r>
      <w:r w:rsidR="00BA24E8">
        <w:t>.</w:t>
      </w:r>
    </w:p>
    <w:p w14:paraId="7AC85B48" w14:textId="7EB9325F" w:rsidR="00232B4C" w:rsidRDefault="00232B4C" w:rsidP="00232B4C">
      <w:pPr>
        <w:spacing w:after="0"/>
      </w:pPr>
    </w:p>
    <w:p w14:paraId="1D0545FA" w14:textId="58CF18A1" w:rsidR="00FF19DB" w:rsidRDefault="00FF19DB" w:rsidP="00232B4C">
      <w:pPr>
        <w:pStyle w:val="ListParagraph"/>
        <w:numPr>
          <w:ilvl w:val="2"/>
          <w:numId w:val="9"/>
        </w:numPr>
        <w:spacing w:after="0"/>
      </w:pPr>
      <w:r>
        <w:t>Recaps will be available through Competition Suite prior to critique</w:t>
      </w:r>
      <w:r w:rsidR="00BA24E8">
        <w:t>.</w:t>
      </w:r>
    </w:p>
    <w:p w14:paraId="256EA499" w14:textId="77777777" w:rsidR="00232B4C" w:rsidRDefault="00232B4C" w:rsidP="00232B4C">
      <w:pPr>
        <w:spacing w:after="0"/>
      </w:pPr>
    </w:p>
    <w:p w14:paraId="56474325" w14:textId="3BCD94B8" w:rsidR="00FF19DB" w:rsidRDefault="00FF19DB" w:rsidP="00232B4C">
      <w:pPr>
        <w:pStyle w:val="ListParagraph"/>
        <w:numPr>
          <w:ilvl w:val="2"/>
          <w:numId w:val="9"/>
        </w:numPr>
        <w:spacing w:after="0"/>
      </w:pPr>
      <w:r>
        <w:t xml:space="preserve">If you are not present </w:t>
      </w:r>
      <w:r w:rsidR="00BA24E8">
        <w:t>in</w:t>
      </w:r>
      <w:r>
        <w:t xml:space="preserve"> the critique area when your </w:t>
      </w:r>
      <w:r w:rsidR="00BA24E8">
        <w:t>unit</w:t>
      </w:r>
      <w:r>
        <w:t xml:space="preserve"> is called, you will go to the end of the list</w:t>
      </w:r>
      <w:r w:rsidR="00BA24E8">
        <w:t>.</w:t>
      </w:r>
    </w:p>
    <w:p w14:paraId="32BFFB6E" w14:textId="77777777" w:rsidR="00232B4C" w:rsidRDefault="00232B4C" w:rsidP="00232B4C">
      <w:pPr>
        <w:spacing w:after="0"/>
      </w:pPr>
    </w:p>
    <w:p w14:paraId="09EBF4F3" w14:textId="55326EA9" w:rsidR="00FF19DB" w:rsidRDefault="00AA38D6" w:rsidP="00232B4C">
      <w:pPr>
        <w:pStyle w:val="ListParagraph"/>
        <w:numPr>
          <w:ilvl w:val="2"/>
          <w:numId w:val="9"/>
        </w:numPr>
        <w:spacing w:after="0"/>
      </w:pPr>
      <w:r w:rsidRPr="00AA38D6">
        <w:lastRenderedPageBreak/>
        <w:t>Unit Critique sessions could last up</w:t>
      </w:r>
      <w:r>
        <w:t xml:space="preserve"> to 20 minutes with no more than 5 minutes with each of the judges or group of judges</w:t>
      </w:r>
      <w:r w:rsidR="00BA24E8">
        <w:t>.</w:t>
      </w:r>
    </w:p>
    <w:p w14:paraId="683BC977" w14:textId="77777777" w:rsidR="00232B4C" w:rsidRDefault="00232B4C" w:rsidP="00232B4C">
      <w:pPr>
        <w:spacing w:after="0"/>
      </w:pPr>
    </w:p>
    <w:p w14:paraId="2C3979FC" w14:textId="70C42A65" w:rsidR="00AA38D6" w:rsidRDefault="00AA38D6" w:rsidP="00232B4C">
      <w:pPr>
        <w:pStyle w:val="ListParagraph"/>
        <w:numPr>
          <w:ilvl w:val="2"/>
          <w:numId w:val="9"/>
        </w:numPr>
        <w:spacing w:after="0"/>
      </w:pPr>
      <w:r>
        <w:t xml:space="preserve">A </w:t>
      </w:r>
      <w:r w:rsidR="00C96418">
        <w:t>unit’s</w:t>
      </w:r>
      <w:r>
        <w:t xml:space="preserve"> entire staff may attend the critique with the judges only after the director/staff have listened to their </w:t>
      </w:r>
      <w:r w:rsidR="00C96418">
        <w:t>judges’</w:t>
      </w:r>
      <w:r>
        <w:t xml:space="preserve"> comments</w:t>
      </w:r>
      <w:r w:rsidR="00BA24E8">
        <w:t>.</w:t>
      </w:r>
    </w:p>
    <w:p w14:paraId="2F1B650D" w14:textId="77777777" w:rsidR="00232B4C" w:rsidRDefault="00232B4C" w:rsidP="00232B4C">
      <w:pPr>
        <w:spacing w:after="0"/>
      </w:pPr>
    </w:p>
    <w:p w14:paraId="2182D115" w14:textId="37025D5B" w:rsidR="00695C03" w:rsidRDefault="00695C03" w:rsidP="00232B4C">
      <w:pPr>
        <w:pStyle w:val="ListParagraph"/>
        <w:numPr>
          <w:ilvl w:val="2"/>
          <w:numId w:val="9"/>
        </w:numPr>
        <w:spacing w:after="0"/>
      </w:pPr>
      <w:r>
        <w:t xml:space="preserve">If percussion is on first, their critique will begin ½ hour after the </w:t>
      </w:r>
      <w:r w:rsidR="00C96418">
        <w:t>last</w:t>
      </w:r>
      <w:r>
        <w:t xml:space="preserve"> line is on. It will be on “Open Critique”, where </w:t>
      </w:r>
      <w:r w:rsidR="00BA24E8">
        <w:t>performers</w:t>
      </w:r>
      <w:r>
        <w:t xml:space="preserve"> will be allowed to </w:t>
      </w:r>
      <w:r w:rsidR="00A65DD6">
        <w:t xml:space="preserve">attend </w:t>
      </w:r>
      <w:r w:rsidR="00BA24E8">
        <w:t>at</w:t>
      </w:r>
      <w:r w:rsidR="00A65DD6">
        <w:t xml:space="preserve"> their director</w:t>
      </w:r>
      <w:r w:rsidR="00BA24E8">
        <w:t>’s discretion.</w:t>
      </w:r>
    </w:p>
    <w:p w14:paraId="284B173B" w14:textId="6EFD8FD2" w:rsidR="00A65DD6" w:rsidRDefault="00A65DD6" w:rsidP="00232B4C">
      <w:pPr>
        <w:pStyle w:val="ListParagraph"/>
        <w:numPr>
          <w:ilvl w:val="0"/>
          <w:numId w:val="25"/>
        </w:numPr>
        <w:spacing w:after="0"/>
      </w:pPr>
      <w:r>
        <w:t>Normal rules apply if percussion is on last</w:t>
      </w:r>
    </w:p>
    <w:p w14:paraId="470AD253" w14:textId="77777777" w:rsidR="00A65DD6" w:rsidRPr="00AA38D6" w:rsidRDefault="00A65DD6" w:rsidP="00215C14">
      <w:pPr>
        <w:pStyle w:val="ListParagraph"/>
      </w:pPr>
    </w:p>
    <w:p w14:paraId="5D383BD0" w14:textId="502AB1A6" w:rsidR="00163475" w:rsidRPr="00215C14" w:rsidRDefault="00215C14" w:rsidP="0013410B">
      <w:pPr>
        <w:pStyle w:val="ListParagraph"/>
        <w:numPr>
          <w:ilvl w:val="1"/>
          <w:numId w:val="9"/>
        </w:numPr>
      </w:pPr>
      <w:bookmarkStart w:id="34" w:name="ContestRestrictions"/>
      <w:r>
        <w:rPr>
          <w:u w:val="single"/>
        </w:rPr>
        <w:t>Contest Restrictions</w:t>
      </w:r>
      <w:bookmarkEnd w:id="34"/>
      <w:r>
        <w:rPr>
          <w:u w:val="single"/>
        </w:rPr>
        <w:t>:</w:t>
      </w:r>
    </w:p>
    <w:p w14:paraId="59265E2D" w14:textId="7AA785EB" w:rsidR="00B75599" w:rsidRDefault="00215C14" w:rsidP="00B75599">
      <w:pPr>
        <w:pStyle w:val="ListParagraph"/>
        <w:numPr>
          <w:ilvl w:val="2"/>
          <w:numId w:val="9"/>
        </w:numPr>
      </w:pPr>
      <w:r>
        <w:t>There is absolutely no cooking or smoking in any of the buildings</w:t>
      </w:r>
      <w:r w:rsidR="00BA24E8">
        <w:t>.</w:t>
      </w:r>
    </w:p>
    <w:p w14:paraId="53F8EB46" w14:textId="77777777" w:rsidR="00B75599" w:rsidRDefault="00B75599" w:rsidP="00B75599">
      <w:pPr>
        <w:pStyle w:val="ListParagraph"/>
      </w:pPr>
    </w:p>
    <w:p w14:paraId="6C09BB8C" w14:textId="07C971A6" w:rsidR="00215C14" w:rsidRDefault="00F42B84" w:rsidP="0013410B">
      <w:pPr>
        <w:pStyle w:val="ListParagraph"/>
        <w:numPr>
          <w:ilvl w:val="2"/>
          <w:numId w:val="9"/>
        </w:numPr>
      </w:pPr>
      <w:r>
        <w:t>Unit directors, representatives, parents or staff are not to consult judges at any time either before or during a contest</w:t>
      </w:r>
      <w:r w:rsidR="00BA24E8">
        <w:t>.</w:t>
      </w:r>
    </w:p>
    <w:p w14:paraId="2FB81A14" w14:textId="0F66D092" w:rsidR="00813FD9" w:rsidRDefault="00813FD9" w:rsidP="0013410B">
      <w:pPr>
        <w:pStyle w:val="ListParagraph"/>
        <w:numPr>
          <w:ilvl w:val="0"/>
          <w:numId w:val="25"/>
        </w:numPr>
      </w:pPr>
      <w:r>
        <w:t>Questions relating to the actual contest are directed to the Contest Director</w:t>
      </w:r>
    </w:p>
    <w:p w14:paraId="765C3958" w14:textId="77777777" w:rsidR="00B75599" w:rsidRDefault="00B75599" w:rsidP="00B75599">
      <w:pPr>
        <w:pStyle w:val="ListParagraph"/>
        <w:ind w:left="1440"/>
      </w:pPr>
    </w:p>
    <w:p w14:paraId="5E15AA1E" w14:textId="5619A8B9" w:rsidR="00B75599" w:rsidRDefault="00813FD9" w:rsidP="00B75599">
      <w:pPr>
        <w:pStyle w:val="ListParagraph"/>
        <w:numPr>
          <w:ilvl w:val="2"/>
          <w:numId w:val="9"/>
        </w:numPr>
      </w:pPr>
      <w:r>
        <w:t>No one, other than the official contest personnel, will be allowed in the tabulating area</w:t>
      </w:r>
      <w:r w:rsidR="00BA24E8">
        <w:t>.</w:t>
      </w:r>
    </w:p>
    <w:p w14:paraId="0352D1A9" w14:textId="63F1D0BA" w:rsidR="00D34CC4" w:rsidRPr="002A4F15" w:rsidRDefault="002A4F15" w:rsidP="002A4F15">
      <w:pPr>
        <w:pStyle w:val="ListParagraph"/>
        <w:numPr>
          <w:ilvl w:val="1"/>
          <w:numId w:val="9"/>
        </w:numPr>
        <w:rPr>
          <w:u w:val="single"/>
        </w:rPr>
      </w:pPr>
      <w:r w:rsidRPr="002A4F15">
        <w:rPr>
          <w:u w:val="single"/>
        </w:rPr>
        <w:t>Contest Admission Pricing:</w:t>
      </w:r>
    </w:p>
    <w:p w14:paraId="7E3F782A" w14:textId="597B0083" w:rsidR="002A4F15" w:rsidRDefault="00BA20F0" w:rsidP="00BA20F0">
      <w:pPr>
        <w:pStyle w:val="ListParagraph"/>
        <w:numPr>
          <w:ilvl w:val="2"/>
          <w:numId w:val="9"/>
        </w:numPr>
      </w:pPr>
      <w:r>
        <w:t>Admission at all regular season shows will be $10 for Adults, Children 6 and under are free.</w:t>
      </w:r>
    </w:p>
    <w:p w14:paraId="083E4F75" w14:textId="4AECCB4D" w:rsidR="00BA20F0" w:rsidRDefault="00BA20F0" w:rsidP="00BA20F0">
      <w:pPr>
        <w:pStyle w:val="ListParagraph"/>
        <w:numPr>
          <w:ilvl w:val="2"/>
          <w:numId w:val="9"/>
        </w:numPr>
      </w:pPr>
      <w:r>
        <w:t xml:space="preserve">Admission at TMA Semifinals, should there be one held, </w:t>
      </w:r>
      <w:r w:rsidR="00C06569">
        <w:t xml:space="preserve">will be $15 for Adults, Children 6 and under are free. </w:t>
      </w:r>
    </w:p>
    <w:p w14:paraId="2AB86BEE" w14:textId="7DB56456" w:rsidR="00C06569" w:rsidRDefault="00C06569" w:rsidP="00BA20F0">
      <w:pPr>
        <w:pStyle w:val="ListParagraph"/>
        <w:numPr>
          <w:ilvl w:val="2"/>
          <w:numId w:val="9"/>
        </w:numPr>
      </w:pPr>
      <w:r>
        <w:t xml:space="preserve">Admission at TMA Championships will be $25 for Adults, Children 6 and under are free. </w:t>
      </w:r>
    </w:p>
    <w:p w14:paraId="402AF892" w14:textId="4B8EE11D" w:rsidR="00B75599" w:rsidRDefault="00B75599" w:rsidP="00B75599">
      <w:pPr>
        <w:pStyle w:val="ListParagraph"/>
        <w:ind w:left="360"/>
      </w:pPr>
    </w:p>
    <w:p w14:paraId="435EFAD7" w14:textId="77777777" w:rsidR="00B75599" w:rsidRDefault="00B75599" w:rsidP="00B75599">
      <w:pPr>
        <w:pStyle w:val="ListParagraph"/>
        <w:ind w:left="360"/>
      </w:pPr>
    </w:p>
    <w:p w14:paraId="0BF82283" w14:textId="77777777" w:rsidR="007E6C47" w:rsidRPr="007E6C47" w:rsidRDefault="007E6C47" w:rsidP="007E6C47">
      <w:pPr>
        <w:pStyle w:val="ListParagraph"/>
      </w:pPr>
    </w:p>
    <w:p w14:paraId="6BCDA7DA" w14:textId="7627DB19" w:rsidR="00813FD9" w:rsidRDefault="00813FD9" w:rsidP="00223BF3">
      <w:pPr>
        <w:pStyle w:val="Heading1"/>
      </w:pPr>
      <w:bookmarkStart w:id="35" w:name="Section6"/>
      <w:r w:rsidRPr="00F61516">
        <w:t xml:space="preserve">Section </w:t>
      </w:r>
      <w:r>
        <w:t>6</w:t>
      </w:r>
      <w:r w:rsidRPr="00F61516">
        <w:t xml:space="preserve">: </w:t>
      </w:r>
      <w:r w:rsidR="00352563">
        <w:t>Judges</w:t>
      </w:r>
    </w:p>
    <w:bookmarkEnd w:id="35"/>
    <w:p w14:paraId="4B79EF4E" w14:textId="272FAAFD" w:rsidR="008E335A" w:rsidRPr="008E335A" w:rsidRDefault="008E335A" w:rsidP="00813FD9">
      <w:r>
        <w:t xml:space="preserve">The </w:t>
      </w:r>
      <w:proofErr w:type="spellStart"/>
      <w:r>
        <w:t>TriState</w:t>
      </w:r>
      <w:proofErr w:type="spellEnd"/>
      <w:r>
        <w:t xml:space="preserve"> Marching Arts </w:t>
      </w:r>
      <w:r w:rsidR="00E60DDB">
        <w:t>j</w:t>
      </w:r>
      <w:r>
        <w:t xml:space="preserve">udging </w:t>
      </w:r>
      <w:r w:rsidR="002D514B">
        <w:t xml:space="preserve">roster will </w:t>
      </w:r>
      <w:r w:rsidR="00E60DDB">
        <w:t xml:space="preserve">be utilized to </w:t>
      </w:r>
      <w:r w:rsidR="002D514B">
        <w:t xml:space="preserve">adjudicate all TMA contest, </w:t>
      </w:r>
      <w:r w:rsidR="00BA709B">
        <w:t>unless</w:t>
      </w:r>
      <w:r w:rsidR="002D514B">
        <w:t xml:space="preserve"> the Board of Directors </w:t>
      </w:r>
      <w:r w:rsidR="00BA709B">
        <w:t>determines that a</w:t>
      </w:r>
      <w:r w:rsidR="002D514B">
        <w:t xml:space="preserve"> replacement is necessary</w:t>
      </w:r>
      <w:r w:rsidR="00BA709B">
        <w:t>.</w:t>
      </w:r>
    </w:p>
    <w:p w14:paraId="4BAD5400" w14:textId="2971D2CB" w:rsidR="00813FD9" w:rsidRDefault="00FA10D4" w:rsidP="0013410B">
      <w:pPr>
        <w:pStyle w:val="ListParagraph"/>
        <w:numPr>
          <w:ilvl w:val="1"/>
          <w:numId w:val="26"/>
        </w:numPr>
        <w:rPr>
          <w:u w:val="single"/>
        </w:rPr>
      </w:pPr>
      <w:bookmarkStart w:id="36" w:name="JudgingAssignments"/>
      <w:r>
        <w:rPr>
          <w:u w:val="single"/>
        </w:rPr>
        <w:t>Judging Assignments</w:t>
      </w:r>
      <w:bookmarkEnd w:id="36"/>
      <w:r w:rsidR="00813FD9" w:rsidRPr="00FA10D4">
        <w:rPr>
          <w:u w:val="single"/>
        </w:rPr>
        <w:t>:</w:t>
      </w:r>
    </w:p>
    <w:p w14:paraId="0EB088C5" w14:textId="6ABF73EA" w:rsidR="00FA10D4" w:rsidRDefault="00FA10D4" w:rsidP="0013410B">
      <w:pPr>
        <w:pStyle w:val="ListParagraph"/>
        <w:numPr>
          <w:ilvl w:val="2"/>
          <w:numId w:val="26"/>
        </w:numPr>
      </w:pPr>
      <w:r>
        <w:t>All judging panels will be decided, and controlled, solely by the assigned Judge Coordinator</w:t>
      </w:r>
      <w:r w:rsidR="00BA709B">
        <w:t>.</w:t>
      </w:r>
    </w:p>
    <w:p w14:paraId="7C563CBC" w14:textId="4DCEC733" w:rsidR="00EE014C" w:rsidRDefault="00EE014C" w:rsidP="0013410B">
      <w:pPr>
        <w:pStyle w:val="ListParagraph"/>
        <w:numPr>
          <w:ilvl w:val="0"/>
          <w:numId w:val="25"/>
        </w:numPr>
      </w:pPr>
      <w:r>
        <w:t xml:space="preserve">If issues arise concerning assignments, the Judge Coordinator(s) should be </w:t>
      </w:r>
      <w:r w:rsidR="00696396">
        <w:t>notified,</w:t>
      </w:r>
      <w:r>
        <w:t xml:space="preserve"> and all input will be taken into </w:t>
      </w:r>
      <w:r w:rsidR="00696396">
        <w:t>consideration</w:t>
      </w:r>
      <w:r w:rsidR="00BA709B">
        <w:t>.</w:t>
      </w:r>
    </w:p>
    <w:p w14:paraId="48975497" w14:textId="77777777" w:rsidR="00E60DDB" w:rsidRDefault="00E60DDB" w:rsidP="00E60DDB">
      <w:pPr>
        <w:pStyle w:val="ListParagraph"/>
        <w:ind w:left="1440"/>
      </w:pPr>
    </w:p>
    <w:p w14:paraId="50B9A03B" w14:textId="4217E129" w:rsidR="00EE014C" w:rsidRDefault="00EE014C" w:rsidP="0013410B">
      <w:pPr>
        <w:pStyle w:val="ListParagraph"/>
        <w:numPr>
          <w:ilvl w:val="2"/>
          <w:numId w:val="26"/>
        </w:numPr>
      </w:pPr>
      <w:r>
        <w:t>Any unit may request judge</w:t>
      </w:r>
      <w:r w:rsidR="00816813">
        <w:t xml:space="preserve"> assignments.</w:t>
      </w:r>
    </w:p>
    <w:p w14:paraId="2AADA010" w14:textId="75C03E0F" w:rsidR="00DF75E2" w:rsidRDefault="00630DF9" w:rsidP="0013410B">
      <w:pPr>
        <w:pStyle w:val="ListParagraph"/>
        <w:numPr>
          <w:ilvl w:val="0"/>
          <w:numId w:val="25"/>
        </w:numPr>
      </w:pPr>
      <w:r>
        <w:t>This written request should be given to the Judge Coordinator(s) for consideration</w:t>
      </w:r>
      <w:r w:rsidR="002D44FA">
        <w:t>.</w:t>
      </w:r>
    </w:p>
    <w:p w14:paraId="0701EE15" w14:textId="6B19AB80" w:rsidR="00630DF9" w:rsidRDefault="00630DF9" w:rsidP="0013410B">
      <w:pPr>
        <w:pStyle w:val="ListParagraph"/>
        <w:numPr>
          <w:ilvl w:val="0"/>
          <w:numId w:val="25"/>
        </w:numPr>
      </w:pPr>
      <w:r>
        <w:t xml:space="preserve">Once the request is filed, issues of availability, cost to the sponsor, and current assignments will be </w:t>
      </w:r>
      <w:r w:rsidR="00696396">
        <w:t>considered</w:t>
      </w:r>
      <w:r w:rsidR="002D44FA">
        <w:t>.</w:t>
      </w:r>
    </w:p>
    <w:p w14:paraId="1DAE5357" w14:textId="77777777" w:rsidR="00E60DDB" w:rsidRDefault="00E60DDB" w:rsidP="00E60DDB">
      <w:pPr>
        <w:pStyle w:val="ListParagraph"/>
        <w:ind w:left="1440"/>
      </w:pPr>
    </w:p>
    <w:p w14:paraId="379F63E7" w14:textId="52D536A0" w:rsidR="00EE014C" w:rsidRDefault="00DF75E2" w:rsidP="0013410B">
      <w:pPr>
        <w:pStyle w:val="ListParagraph"/>
        <w:numPr>
          <w:ilvl w:val="2"/>
          <w:numId w:val="26"/>
        </w:numPr>
      </w:pPr>
      <w:r>
        <w:lastRenderedPageBreak/>
        <w:t xml:space="preserve">The </w:t>
      </w:r>
      <w:r w:rsidR="00696396">
        <w:t>number</w:t>
      </w:r>
      <w:r>
        <w:t xml:space="preserve"> of adjudicators for percussion will be determined by the amount of percussion units attending</w:t>
      </w:r>
      <w:r w:rsidR="002D44FA">
        <w:t>.</w:t>
      </w:r>
    </w:p>
    <w:p w14:paraId="3FDEB494" w14:textId="589D6BF8" w:rsidR="00630DF9" w:rsidRDefault="00696396" w:rsidP="0013410B">
      <w:pPr>
        <w:pStyle w:val="ListParagraph"/>
        <w:numPr>
          <w:ilvl w:val="0"/>
          <w:numId w:val="27"/>
        </w:numPr>
      </w:pPr>
      <w:r>
        <w:t>The percussion Focus show and Championships will have a double panel assigned to these shows when 25 percussion units or more are scheduled at the respective event</w:t>
      </w:r>
      <w:r w:rsidR="002D44FA">
        <w:t>.</w:t>
      </w:r>
    </w:p>
    <w:p w14:paraId="105B7586" w14:textId="2A43ECC0" w:rsidR="00890A9A" w:rsidRDefault="00890A9A" w:rsidP="0013410B">
      <w:pPr>
        <w:pStyle w:val="ListParagraph"/>
        <w:numPr>
          <w:ilvl w:val="0"/>
          <w:numId w:val="27"/>
        </w:numPr>
      </w:pPr>
      <w:r>
        <w:t xml:space="preserve">If there are one to five percussion lines, one judge will be utilized on </w:t>
      </w:r>
      <w:r w:rsidR="00E16B0F">
        <w:t>PA (</w:t>
      </w:r>
      <w:r>
        <w:t xml:space="preserve">visual and GE will be covered by </w:t>
      </w:r>
      <w:r w:rsidR="003364EF">
        <w:t>already assigned guard judges)</w:t>
      </w:r>
      <w:r w:rsidR="002D44FA">
        <w:t>.</w:t>
      </w:r>
    </w:p>
    <w:p w14:paraId="2A52F273" w14:textId="0ADE4B8F" w:rsidR="003364EF" w:rsidRDefault="003364EF" w:rsidP="0013410B">
      <w:pPr>
        <w:pStyle w:val="ListParagraph"/>
        <w:numPr>
          <w:ilvl w:val="0"/>
          <w:numId w:val="27"/>
        </w:numPr>
      </w:pPr>
      <w:r>
        <w:t>If there are less than si</w:t>
      </w:r>
      <w:r w:rsidR="00E16B0F">
        <w:t>x</w:t>
      </w:r>
      <w:r>
        <w:t xml:space="preserve"> (6) moving lines</w:t>
      </w:r>
      <w:r w:rsidR="001677E2">
        <w:t>, VIS will be supplied by an attending guard judge</w:t>
      </w:r>
      <w:r w:rsidR="002D44FA">
        <w:t>.</w:t>
      </w:r>
    </w:p>
    <w:p w14:paraId="4B088A3F" w14:textId="0D055D35" w:rsidR="001677E2" w:rsidRDefault="00F77F49" w:rsidP="0013410B">
      <w:pPr>
        <w:pStyle w:val="ListParagraph"/>
        <w:numPr>
          <w:ilvl w:val="0"/>
          <w:numId w:val="27"/>
        </w:numPr>
      </w:pPr>
      <w:r>
        <w:t>If there are six or more moving lines, a separate, percussion visual judge will be provided and will be available for percussion critique</w:t>
      </w:r>
      <w:r w:rsidR="002D44FA">
        <w:t>.</w:t>
      </w:r>
    </w:p>
    <w:p w14:paraId="69DD1E0A" w14:textId="20C7AA35" w:rsidR="00813FD9" w:rsidRDefault="00611101" w:rsidP="0013410B">
      <w:pPr>
        <w:pStyle w:val="ListParagraph"/>
        <w:numPr>
          <w:ilvl w:val="0"/>
          <w:numId w:val="27"/>
        </w:numPr>
      </w:pPr>
      <w:r>
        <w:t xml:space="preserve">The Judge Coordinator </w:t>
      </w:r>
      <w:r w:rsidR="00E16B0F">
        <w:t>can</w:t>
      </w:r>
      <w:r>
        <w:t xml:space="preserve"> make request to waiver from the above criteria to the Board of Directors for review and approval each season</w:t>
      </w:r>
      <w:r w:rsidR="00361F78">
        <w:t>.</w:t>
      </w:r>
    </w:p>
    <w:p w14:paraId="19487F10" w14:textId="77777777" w:rsidR="00ED2319" w:rsidRDefault="00ED2319" w:rsidP="00ED2319">
      <w:pPr>
        <w:pStyle w:val="ListParagraph"/>
        <w:ind w:left="1440"/>
      </w:pPr>
    </w:p>
    <w:p w14:paraId="62D64AEF" w14:textId="0D3F386F" w:rsidR="00813FD9" w:rsidRDefault="00630DF9" w:rsidP="0013410B">
      <w:pPr>
        <w:pStyle w:val="ListParagraph"/>
        <w:numPr>
          <w:ilvl w:val="1"/>
          <w:numId w:val="26"/>
        </w:numPr>
        <w:rPr>
          <w:u w:val="single"/>
        </w:rPr>
      </w:pPr>
      <w:bookmarkStart w:id="37" w:name="ConflictandComplaintProcess"/>
      <w:r>
        <w:rPr>
          <w:u w:val="single"/>
        </w:rPr>
        <w:t>Conflict and Complaint Process</w:t>
      </w:r>
      <w:bookmarkEnd w:id="37"/>
      <w:r w:rsidR="00813FD9" w:rsidRPr="00E768DC">
        <w:rPr>
          <w:u w:val="single"/>
        </w:rPr>
        <w:t>:</w:t>
      </w:r>
    </w:p>
    <w:p w14:paraId="4D64AB37" w14:textId="3FFD174F" w:rsidR="00ED2319" w:rsidRDefault="00ED2319" w:rsidP="0013410B">
      <w:pPr>
        <w:pStyle w:val="ListParagraph"/>
        <w:numPr>
          <w:ilvl w:val="2"/>
          <w:numId w:val="26"/>
        </w:numPr>
      </w:pPr>
      <w:r>
        <w:t>Should a unit director/representative wish to file a formal protest concerning a particular judge, the process is as follows:</w:t>
      </w:r>
    </w:p>
    <w:p w14:paraId="6B740FE2" w14:textId="5B06ED71" w:rsidR="00ED2319" w:rsidRDefault="00DA5D4B" w:rsidP="0013410B">
      <w:pPr>
        <w:pStyle w:val="ListParagraph"/>
        <w:numPr>
          <w:ilvl w:val="0"/>
          <w:numId w:val="28"/>
        </w:numPr>
      </w:pPr>
      <w:r>
        <w:t xml:space="preserve">The instructors critique sheet and the </w:t>
      </w:r>
      <w:r w:rsidR="001C52DC">
        <w:t>judge’s</w:t>
      </w:r>
      <w:r>
        <w:t xml:space="preserve"> commentary must be turned into the Contest Director or directly to the Judge Coordinator(s) within one week of the contest date</w:t>
      </w:r>
      <w:r w:rsidR="00805D5F">
        <w:t>.</w:t>
      </w:r>
    </w:p>
    <w:p w14:paraId="61A04175" w14:textId="5BFC17EB" w:rsidR="00DB4807" w:rsidRDefault="00DB4807" w:rsidP="00DB4807">
      <w:pPr>
        <w:pStyle w:val="ListParagraph"/>
        <w:ind w:left="1440"/>
      </w:pPr>
    </w:p>
    <w:p w14:paraId="2B05598A" w14:textId="77777777" w:rsidR="00DB4807" w:rsidRDefault="00DB4807" w:rsidP="0017555A"/>
    <w:p w14:paraId="4AABEB35" w14:textId="33CFE424" w:rsidR="00ED2319" w:rsidRDefault="001C52DC" w:rsidP="0013410B">
      <w:pPr>
        <w:pStyle w:val="ListParagraph"/>
        <w:numPr>
          <w:ilvl w:val="2"/>
          <w:numId w:val="26"/>
        </w:numPr>
      </w:pPr>
      <w:r>
        <w:t>Upon receiving two (2) formal complaints, from two (2) different units, a review committee will be convened</w:t>
      </w:r>
      <w:r w:rsidR="00805D5F">
        <w:t>.</w:t>
      </w:r>
    </w:p>
    <w:p w14:paraId="06B7AC97" w14:textId="672EA59B" w:rsidR="001C52DC" w:rsidRDefault="001C52DC" w:rsidP="0013410B">
      <w:pPr>
        <w:pStyle w:val="ListParagraph"/>
        <w:numPr>
          <w:ilvl w:val="0"/>
          <w:numId w:val="28"/>
        </w:numPr>
      </w:pPr>
      <w:r>
        <w:t>This committee will consist of the Judge Coordinator, Board of Directo</w:t>
      </w:r>
      <w:r w:rsidR="00673A95">
        <w:t>rs Representative, and a member of the Executive Board</w:t>
      </w:r>
      <w:r w:rsidR="00805D5F">
        <w:t>.</w:t>
      </w:r>
    </w:p>
    <w:p w14:paraId="6AA6556E" w14:textId="03942B24" w:rsidR="00673A95" w:rsidRDefault="00673A95" w:rsidP="0013410B">
      <w:pPr>
        <w:pStyle w:val="ListParagraph"/>
        <w:numPr>
          <w:ilvl w:val="0"/>
          <w:numId w:val="28"/>
        </w:numPr>
      </w:pPr>
      <w:r>
        <w:t>Action taken at the review may range from discussion at the review board with no additional action taken, up to, the removal of the judge from t</w:t>
      </w:r>
      <w:r w:rsidR="0048630C">
        <w:t>he roster until adequate, additional education is completed</w:t>
      </w:r>
      <w:r w:rsidR="00805D5F">
        <w:t>.</w:t>
      </w:r>
    </w:p>
    <w:p w14:paraId="107797F6" w14:textId="77777777" w:rsidR="00DB4807" w:rsidRDefault="00DB4807" w:rsidP="00DB4807">
      <w:pPr>
        <w:pStyle w:val="ListParagraph"/>
        <w:ind w:left="1440"/>
      </w:pPr>
    </w:p>
    <w:p w14:paraId="413C7B18" w14:textId="496FF59F" w:rsidR="001C52DC" w:rsidRDefault="0048630C" w:rsidP="0013410B">
      <w:pPr>
        <w:pStyle w:val="ListParagraph"/>
        <w:numPr>
          <w:ilvl w:val="2"/>
          <w:numId w:val="26"/>
        </w:numPr>
      </w:pPr>
      <w:r>
        <w:t>If a member of the review committee is the adjudicator of concern, another member from the Executive Board will replace the adjudicator</w:t>
      </w:r>
      <w:r w:rsidR="00805D5F">
        <w:t>.</w:t>
      </w:r>
    </w:p>
    <w:p w14:paraId="7B01DF23" w14:textId="76B71518" w:rsidR="0048630C" w:rsidRPr="00ED2319" w:rsidRDefault="00285BF6" w:rsidP="0013410B">
      <w:pPr>
        <w:pStyle w:val="ListParagraph"/>
        <w:numPr>
          <w:ilvl w:val="0"/>
          <w:numId w:val="29"/>
        </w:numPr>
      </w:pPr>
      <w:r>
        <w:t xml:space="preserve">If the unit </w:t>
      </w:r>
      <w:r w:rsidR="001A0020">
        <w:t>director/representative</w:t>
      </w:r>
      <w:r>
        <w:t xml:space="preserve"> filing the complaint is a review committee member, another member from the Executive Board will replace the</w:t>
      </w:r>
      <w:r w:rsidR="001A0020">
        <w:t>m</w:t>
      </w:r>
    </w:p>
    <w:p w14:paraId="5205A2D7" w14:textId="77777777" w:rsidR="00813FD9" w:rsidRDefault="00813FD9" w:rsidP="00813FD9">
      <w:pPr>
        <w:pStyle w:val="ListParagraph"/>
        <w:ind w:left="360"/>
      </w:pPr>
    </w:p>
    <w:p w14:paraId="419FC79D" w14:textId="77777777" w:rsidR="0017555A" w:rsidRDefault="0017555A" w:rsidP="00813FD9">
      <w:pPr>
        <w:pStyle w:val="ListParagraph"/>
        <w:ind w:left="360"/>
      </w:pPr>
    </w:p>
    <w:p w14:paraId="530661EB" w14:textId="77777777" w:rsidR="0017555A" w:rsidRDefault="0017555A" w:rsidP="00813FD9">
      <w:pPr>
        <w:pStyle w:val="ListParagraph"/>
        <w:ind w:left="360"/>
      </w:pPr>
    </w:p>
    <w:p w14:paraId="776E9436" w14:textId="77777777" w:rsidR="00ED00AF" w:rsidRDefault="00ED00AF" w:rsidP="00813FD9">
      <w:pPr>
        <w:pStyle w:val="ListParagraph"/>
        <w:ind w:left="360"/>
      </w:pPr>
    </w:p>
    <w:p w14:paraId="6467C64C" w14:textId="77777777" w:rsidR="00ED00AF" w:rsidRDefault="00ED00AF" w:rsidP="00813FD9">
      <w:pPr>
        <w:pStyle w:val="ListParagraph"/>
        <w:ind w:left="360"/>
      </w:pPr>
    </w:p>
    <w:p w14:paraId="78B88EA7" w14:textId="03EB1060" w:rsidR="008850DC" w:rsidRDefault="008850DC" w:rsidP="00223BF3">
      <w:pPr>
        <w:pStyle w:val="Heading1"/>
      </w:pPr>
      <w:bookmarkStart w:id="38" w:name="Section7"/>
      <w:r w:rsidRPr="00F61516">
        <w:lastRenderedPageBreak/>
        <w:t xml:space="preserve">Section </w:t>
      </w:r>
      <w:r>
        <w:t>7</w:t>
      </w:r>
      <w:r w:rsidRPr="00F61516">
        <w:t xml:space="preserve">: </w:t>
      </w:r>
      <w:r>
        <w:t>Championships</w:t>
      </w:r>
    </w:p>
    <w:bookmarkEnd w:id="38"/>
    <w:p w14:paraId="5B458AF6" w14:textId="7EB7836A" w:rsidR="008850DC" w:rsidRDefault="008850DC" w:rsidP="008850DC">
      <w:r>
        <w:t>Deadline for entry to Championships is January 15</w:t>
      </w:r>
      <w:r w:rsidRPr="008850DC">
        <w:rPr>
          <w:vertAlign w:val="superscript"/>
        </w:rPr>
        <w:t>th</w:t>
      </w:r>
    </w:p>
    <w:p w14:paraId="1DEB1E4E" w14:textId="4240CE52" w:rsidR="000874E6" w:rsidRDefault="005B6FBB" w:rsidP="008850DC">
      <w:r>
        <w:t>The First championship weekend (Championship Semi</w:t>
      </w:r>
      <w:r w:rsidR="00236CF7">
        <w:t xml:space="preserve">finals) would be for the guard classes of Scholastic Regional A-2, Scholastic Regional A, Independent Regional A, and Junior classes ONLY. </w:t>
      </w:r>
      <w:r w:rsidR="000808F8" w:rsidRPr="009366EC">
        <w:rPr>
          <w:b/>
          <w:bCs/>
        </w:rPr>
        <w:t xml:space="preserve">Note: </w:t>
      </w:r>
      <w:r w:rsidR="00FB4DEB" w:rsidRPr="009366EC">
        <w:rPr>
          <w:b/>
          <w:bCs/>
        </w:rPr>
        <w:t xml:space="preserve">Units in the Junior class will not be required to participate in the Semifinals Event if there are 12 or less units registered for that class. Member units will still be permitted to register for Championships Finals once the registration deadline has passed and the number of units for the class have been </w:t>
      </w:r>
      <w:r w:rsidR="00F3533F" w:rsidRPr="009366EC">
        <w:rPr>
          <w:b/>
          <w:bCs/>
        </w:rPr>
        <w:t xml:space="preserve">verified. Should a </w:t>
      </w:r>
      <w:proofErr w:type="gramStart"/>
      <w:r w:rsidR="00F3533F" w:rsidRPr="009366EC">
        <w:rPr>
          <w:b/>
          <w:bCs/>
        </w:rPr>
        <w:t>Junior</w:t>
      </w:r>
      <w:proofErr w:type="gramEnd"/>
      <w:r w:rsidR="00E40E76">
        <w:rPr>
          <w:b/>
          <w:bCs/>
        </w:rPr>
        <w:t xml:space="preserve"> class</w:t>
      </w:r>
      <w:r w:rsidR="00F3533F" w:rsidRPr="009366EC">
        <w:rPr>
          <w:b/>
          <w:bCs/>
        </w:rPr>
        <w:t xml:space="preserve"> unit choose not to participate in the semifinals event, they will perform first championships finals (</w:t>
      </w:r>
      <w:r w:rsidR="009366EC" w:rsidRPr="009366EC">
        <w:rPr>
          <w:b/>
          <w:bCs/>
        </w:rPr>
        <w:t>or random order between them) with the normal seeding process used for all others who competed at semifinals.</w:t>
      </w:r>
    </w:p>
    <w:p w14:paraId="23B0F6A0" w14:textId="77777777" w:rsidR="00357AC1" w:rsidRDefault="00054129" w:rsidP="008850DC">
      <w:r>
        <w:t>The top three (3) units from each round, plus the next six (6) highest scores from the class (reg</w:t>
      </w:r>
      <w:r w:rsidR="00357AC1">
        <w:t xml:space="preserve">ardless of round) will proceed from Championship Semifinals to Championship Finals. </w:t>
      </w:r>
    </w:p>
    <w:p w14:paraId="22986DF9" w14:textId="17172963" w:rsidR="00236CF7" w:rsidRDefault="00357AC1" w:rsidP="008850DC">
      <w:r>
        <w:t xml:space="preserve">Should a group from the top three (3) </w:t>
      </w:r>
      <w:r w:rsidR="00985BD4">
        <w:t xml:space="preserve">or next highest six (6) choose not to attend Championship Finals, an invitation will be sent to the next highest scoring unit, in order, until </w:t>
      </w:r>
      <w:r w:rsidR="003B0738">
        <w:t>a full round of 1</w:t>
      </w:r>
      <w:r w:rsidR="0017438F">
        <w:t>2</w:t>
      </w:r>
      <w:r w:rsidR="003B0738">
        <w:t xml:space="preserve"> </w:t>
      </w:r>
      <w:r w:rsidR="0017438F">
        <w:t xml:space="preserve">units is possible. </w:t>
      </w:r>
      <w:r w:rsidR="00054129">
        <w:t xml:space="preserve"> </w:t>
      </w:r>
      <w:r w:rsidR="0017438F">
        <w:t xml:space="preserve">These units will compete in one round, in reverse performance order based on their score at </w:t>
      </w:r>
      <w:proofErr w:type="gramStart"/>
      <w:r w:rsidR="0017438F">
        <w:t>Semifinals</w:t>
      </w:r>
      <w:proofErr w:type="gramEnd"/>
      <w:r w:rsidR="0017438F">
        <w:t xml:space="preserve"> </w:t>
      </w:r>
      <w:r w:rsidR="00AB1347">
        <w:t>–</w:t>
      </w:r>
      <w:r w:rsidR="0017438F">
        <w:t xml:space="preserve"> </w:t>
      </w:r>
      <w:r w:rsidR="00AB1347">
        <w:t xml:space="preserve">for championship finals ONLY. </w:t>
      </w:r>
    </w:p>
    <w:p w14:paraId="5E66DA03" w14:textId="0035E001" w:rsidR="00AB1347" w:rsidRDefault="00AB1347" w:rsidP="008850DC">
      <w:r>
        <w:t xml:space="preserve">The second championship weekend (Championship Finals) will be a </w:t>
      </w:r>
      <w:proofErr w:type="gramStart"/>
      <w:r>
        <w:t>finals</w:t>
      </w:r>
      <w:proofErr w:type="gramEnd"/>
      <w:r>
        <w:t xml:space="preserve"> only event for </w:t>
      </w:r>
      <w:r w:rsidR="00373DEF">
        <w:t xml:space="preserve">Junior Class Finalist, Scholastic Regional A-2 Class Finalist, </w:t>
      </w:r>
      <w:r w:rsidR="008F3AA5">
        <w:t>Scholastic Regional A Class Finalist, Independent Regional A Class Finalist, Junior Class Finalist, Scholastic A-2</w:t>
      </w:r>
      <w:r w:rsidR="00FD1EB8">
        <w:t xml:space="preserve">, A, Open, World, and ALL Percussion, and Winds. </w:t>
      </w:r>
    </w:p>
    <w:p w14:paraId="28944A6E" w14:textId="3679712B" w:rsidR="00297FAF" w:rsidRDefault="00543DA6" w:rsidP="008850DC">
      <w:r>
        <w:t>A full retreat will be held at Championship Semifinals to recognize all competing units, provide semifinal placements, and to provide an advancement announcement. A full retreat will be held at Championship Finals</w:t>
      </w:r>
      <w:r w:rsidR="00920BCC">
        <w:t xml:space="preserve"> to provide placements for each class and medals for class winners. Medals are only given based on Championship Finals results.</w:t>
      </w:r>
    </w:p>
    <w:p w14:paraId="2BE36EE6" w14:textId="77777777" w:rsidR="00297FAF" w:rsidRPr="008E335A" w:rsidRDefault="00297FAF" w:rsidP="008850DC"/>
    <w:p w14:paraId="15F0E798" w14:textId="24895325" w:rsidR="008850DC" w:rsidRPr="00D913F7" w:rsidRDefault="00CA04D1" w:rsidP="0013410B">
      <w:pPr>
        <w:pStyle w:val="ListParagraph"/>
        <w:numPr>
          <w:ilvl w:val="1"/>
          <w:numId w:val="30"/>
        </w:numPr>
        <w:rPr>
          <w:u w:val="single"/>
        </w:rPr>
      </w:pPr>
      <w:bookmarkStart w:id="39" w:name="Eligibility"/>
      <w:r>
        <w:rPr>
          <w:u w:val="single"/>
        </w:rPr>
        <w:t>Eligibility</w:t>
      </w:r>
      <w:bookmarkEnd w:id="39"/>
      <w:r w:rsidR="00D913F7">
        <w:rPr>
          <w:u w:val="single"/>
        </w:rPr>
        <w:t>:</w:t>
      </w:r>
    </w:p>
    <w:p w14:paraId="23214D8A" w14:textId="25D6EC90" w:rsidR="008850DC" w:rsidRDefault="00CA04D1" w:rsidP="0013410B">
      <w:pPr>
        <w:pStyle w:val="ListParagraph"/>
        <w:numPr>
          <w:ilvl w:val="2"/>
          <w:numId w:val="30"/>
        </w:numPr>
      </w:pPr>
      <w:r>
        <w:t>Guard Units:</w:t>
      </w:r>
    </w:p>
    <w:p w14:paraId="413E1AA4" w14:textId="25B03749" w:rsidR="00CA04D1" w:rsidRDefault="006010E5" w:rsidP="0013410B">
      <w:pPr>
        <w:pStyle w:val="ListParagraph"/>
        <w:numPr>
          <w:ilvl w:val="0"/>
          <w:numId w:val="29"/>
        </w:numPr>
      </w:pPr>
      <w:r>
        <w:t>Winter</w:t>
      </w:r>
      <w:r w:rsidR="00CA04D1">
        <w:t xml:space="preserve"> guard units must attend one</w:t>
      </w:r>
      <w:r w:rsidR="00CE22A2">
        <w:t xml:space="preserve"> (1)</w:t>
      </w:r>
      <w:r w:rsidR="00CA04D1">
        <w:t xml:space="preserve"> of the </w:t>
      </w:r>
      <w:r w:rsidR="00CE22A2">
        <w:t xml:space="preserve">first three (3) competitive shows of the season </w:t>
      </w:r>
      <w:proofErr w:type="gramStart"/>
      <w:r w:rsidR="00CE22A2">
        <w:t>in order to</w:t>
      </w:r>
      <w:proofErr w:type="gramEnd"/>
      <w:r w:rsidR="00CE22A2">
        <w:t xml:space="preserve"> be eligible for championships</w:t>
      </w:r>
      <w:r>
        <w:t>.</w:t>
      </w:r>
    </w:p>
    <w:p w14:paraId="49EFEC64" w14:textId="6F38305E" w:rsidR="00CE22A2" w:rsidRDefault="006010E5" w:rsidP="0013410B">
      <w:pPr>
        <w:pStyle w:val="ListParagraph"/>
        <w:numPr>
          <w:ilvl w:val="0"/>
          <w:numId w:val="29"/>
        </w:numPr>
      </w:pPr>
      <w:r>
        <w:t>Winter</w:t>
      </w:r>
      <w:r w:rsidR="00B80F1E">
        <w:t xml:space="preserve"> guard units must also compete in two (2) additional TMA sponsored contest during the season </w:t>
      </w:r>
      <w:proofErr w:type="gramStart"/>
      <w:r w:rsidR="00B80F1E">
        <w:t>in order to</w:t>
      </w:r>
      <w:proofErr w:type="gramEnd"/>
      <w:r w:rsidR="00B80F1E">
        <w:t xml:space="preserve"> be eligible for championships</w:t>
      </w:r>
      <w:r>
        <w:t>.</w:t>
      </w:r>
    </w:p>
    <w:p w14:paraId="3B63C2D4" w14:textId="0229D71C" w:rsidR="005D6434" w:rsidRDefault="006010E5" w:rsidP="0013410B">
      <w:pPr>
        <w:pStyle w:val="ListParagraph"/>
        <w:numPr>
          <w:ilvl w:val="0"/>
          <w:numId w:val="29"/>
        </w:numPr>
      </w:pPr>
      <w:r>
        <w:t>Winter</w:t>
      </w:r>
      <w:r w:rsidR="005D6434">
        <w:t xml:space="preserve"> guard units that attend a WGI Regional event may count one (1) WGI </w:t>
      </w:r>
      <w:r w:rsidR="00E16B0F">
        <w:t>Regional</w:t>
      </w:r>
      <w:r w:rsidR="005D6434">
        <w:t xml:space="preserve"> event as a TMA show </w:t>
      </w:r>
      <w:proofErr w:type="gramStart"/>
      <w:r w:rsidR="005D6434">
        <w:t>in order to</w:t>
      </w:r>
      <w:proofErr w:type="gramEnd"/>
      <w:r w:rsidR="005D6434">
        <w:t xml:space="preserve"> meet the three (3) show requirement for championships however, this may not be used to waive the first </w:t>
      </w:r>
      <w:r w:rsidR="00510954">
        <w:t>three (3) weekend requirement</w:t>
      </w:r>
      <w:r>
        <w:t>.</w:t>
      </w:r>
    </w:p>
    <w:p w14:paraId="4F382114" w14:textId="09152E81" w:rsidR="00510954" w:rsidRDefault="00510954" w:rsidP="0013410B">
      <w:pPr>
        <w:pStyle w:val="ListParagraph"/>
        <w:numPr>
          <w:ilvl w:val="0"/>
          <w:numId w:val="29"/>
        </w:numPr>
      </w:pPr>
      <w:r>
        <w:t>Units wishing to use a WGI Regional event as part of the three (3) show requirement must provide proof of WGI registration to the TMA Executive Director by January 15</w:t>
      </w:r>
      <w:r w:rsidR="006010E5" w:rsidRPr="006010E5">
        <w:rPr>
          <w:vertAlign w:val="superscript"/>
        </w:rPr>
        <w:t>th</w:t>
      </w:r>
      <w:r w:rsidR="006010E5">
        <w:t>.</w:t>
      </w:r>
    </w:p>
    <w:p w14:paraId="6A56723A" w14:textId="0A7CC13A" w:rsidR="00510954" w:rsidRDefault="00510954" w:rsidP="0013410B">
      <w:pPr>
        <w:pStyle w:val="ListParagraph"/>
        <w:numPr>
          <w:ilvl w:val="0"/>
          <w:numId w:val="29"/>
        </w:numPr>
      </w:pPr>
      <w:r>
        <w:lastRenderedPageBreak/>
        <w:t>The units seeding for TMA Championships wi</w:t>
      </w:r>
      <w:r w:rsidR="006E0061">
        <w:t>ll be based only on TMA events attended per our normal seeding process. WHI Regional scores will not be used.</w:t>
      </w:r>
    </w:p>
    <w:p w14:paraId="6F0D751B" w14:textId="77777777" w:rsidR="00297FAF" w:rsidRDefault="00297FAF" w:rsidP="00297FAF">
      <w:pPr>
        <w:pStyle w:val="ListParagraph"/>
        <w:ind w:left="1440"/>
      </w:pPr>
    </w:p>
    <w:p w14:paraId="3F186491" w14:textId="13B8B16C" w:rsidR="00CA04D1" w:rsidRDefault="006E0061" w:rsidP="0013410B">
      <w:pPr>
        <w:pStyle w:val="ListParagraph"/>
        <w:numPr>
          <w:ilvl w:val="2"/>
          <w:numId w:val="30"/>
        </w:numPr>
      </w:pPr>
      <w:r>
        <w:t>Percussion Units:</w:t>
      </w:r>
    </w:p>
    <w:p w14:paraId="2F7B41EB" w14:textId="4415E359" w:rsidR="0068244F" w:rsidRDefault="0068244F" w:rsidP="0013410B">
      <w:pPr>
        <w:pStyle w:val="ListParagraph"/>
        <w:numPr>
          <w:ilvl w:val="0"/>
          <w:numId w:val="31"/>
        </w:numPr>
      </w:pPr>
      <w:r>
        <w:t xml:space="preserve">Percussion units competing in WGI recognized classes are required to perform at two (2) TMA sponsored </w:t>
      </w:r>
      <w:r w:rsidR="00335D61">
        <w:t>contests.</w:t>
      </w:r>
    </w:p>
    <w:p w14:paraId="04B19E9E" w14:textId="77777777" w:rsidR="00297FAF" w:rsidRDefault="00297FAF" w:rsidP="00297FAF">
      <w:pPr>
        <w:pStyle w:val="ListParagraph"/>
        <w:ind w:left="1440"/>
      </w:pPr>
    </w:p>
    <w:p w14:paraId="03FB0114" w14:textId="5E0AC2E6" w:rsidR="006E0061" w:rsidRDefault="00264B72" w:rsidP="0013410B">
      <w:pPr>
        <w:pStyle w:val="ListParagraph"/>
        <w:numPr>
          <w:ilvl w:val="2"/>
          <w:numId w:val="30"/>
        </w:numPr>
      </w:pPr>
      <w:r>
        <w:t>Winds Units:</w:t>
      </w:r>
    </w:p>
    <w:p w14:paraId="5DE3D3A2" w14:textId="16BF9A70" w:rsidR="00264B72" w:rsidRDefault="00264B72" w:rsidP="0013410B">
      <w:pPr>
        <w:pStyle w:val="ListParagraph"/>
        <w:numPr>
          <w:ilvl w:val="0"/>
          <w:numId w:val="31"/>
        </w:numPr>
      </w:pPr>
      <w:r>
        <w:t xml:space="preserve">Winds units must </w:t>
      </w:r>
      <w:r w:rsidR="00844C51">
        <w:t>perform at</w:t>
      </w:r>
      <w:r w:rsidR="002B449D">
        <w:t xml:space="preserve"> two (2) TMA Circuit sponsored events, which can include Preview Show, if offered</w:t>
      </w:r>
      <w:r w:rsidR="00335D61">
        <w:t>.</w:t>
      </w:r>
    </w:p>
    <w:p w14:paraId="0EFA257C" w14:textId="77777777" w:rsidR="00297FAF" w:rsidRDefault="00297FAF" w:rsidP="00297FAF">
      <w:pPr>
        <w:pStyle w:val="ListParagraph"/>
        <w:ind w:left="1440"/>
      </w:pPr>
    </w:p>
    <w:p w14:paraId="357397BD" w14:textId="52AC9D9A" w:rsidR="00264B72" w:rsidRDefault="00264B72" w:rsidP="0013410B">
      <w:pPr>
        <w:pStyle w:val="ListParagraph"/>
        <w:numPr>
          <w:ilvl w:val="2"/>
          <w:numId w:val="30"/>
        </w:numPr>
      </w:pPr>
      <w:r>
        <w:t>World Class Units (Guard, Percussion, and Winds)</w:t>
      </w:r>
    </w:p>
    <w:p w14:paraId="4326F297" w14:textId="60156607" w:rsidR="002770A2" w:rsidRDefault="002770A2" w:rsidP="0013410B">
      <w:pPr>
        <w:pStyle w:val="ListParagraph"/>
        <w:numPr>
          <w:ilvl w:val="0"/>
          <w:numId w:val="31"/>
        </w:numPr>
      </w:pPr>
      <w:r>
        <w:t xml:space="preserve">Each unit must perform at two (2) TMA Circuit </w:t>
      </w:r>
      <w:r w:rsidR="00D76C2D">
        <w:t>sponsored events to be eligible for Championships AND may use a WGI Regional event as a qualifier.</w:t>
      </w:r>
    </w:p>
    <w:p w14:paraId="7DE7DA0B" w14:textId="60EB14F5" w:rsidR="00297FAF" w:rsidRDefault="004B47A9" w:rsidP="00752B9C">
      <w:pPr>
        <w:pStyle w:val="ListParagraph"/>
        <w:numPr>
          <w:ilvl w:val="0"/>
          <w:numId w:val="31"/>
        </w:numPr>
      </w:pPr>
      <w:r>
        <w:t>World Class</w:t>
      </w:r>
      <w:r w:rsidR="0022477A">
        <w:t xml:space="preserve"> color guard</w:t>
      </w:r>
      <w:r>
        <w:t xml:space="preserve"> units are also excluded from all other policies under 7-1</w:t>
      </w:r>
      <w:r w:rsidR="0022477A">
        <w:t>.1</w:t>
      </w:r>
    </w:p>
    <w:p w14:paraId="7016E1BF" w14:textId="77777777" w:rsidR="00AC4BD8" w:rsidRDefault="00AC4BD8" w:rsidP="00AC4BD8"/>
    <w:p w14:paraId="63871E1F" w14:textId="77777777" w:rsidR="00AC4BD8" w:rsidRDefault="00AC4BD8" w:rsidP="00AC4BD8"/>
    <w:p w14:paraId="55A9F844" w14:textId="77777777" w:rsidR="00AC4BD8" w:rsidRDefault="00AC4BD8" w:rsidP="00AC4BD8"/>
    <w:p w14:paraId="25EC7022" w14:textId="77777777" w:rsidR="00AC4BD8" w:rsidRDefault="00AC4BD8" w:rsidP="00AC4BD8"/>
    <w:p w14:paraId="6B2CE565" w14:textId="77777777" w:rsidR="00ED00AF" w:rsidRDefault="00ED00AF" w:rsidP="00ED00AF">
      <w:pPr>
        <w:pStyle w:val="ListParagraph"/>
        <w:ind w:left="1440"/>
      </w:pPr>
    </w:p>
    <w:p w14:paraId="4FA8732F" w14:textId="399C4281" w:rsidR="008850DC" w:rsidRDefault="0022477A" w:rsidP="0013410B">
      <w:pPr>
        <w:pStyle w:val="ListParagraph"/>
        <w:numPr>
          <w:ilvl w:val="1"/>
          <w:numId w:val="30"/>
        </w:numPr>
        <w:rPr>
          <w:u w:val="single"/>
        </w:rPr>
      </w:pPr>
      <w:bookmarkStart w:id="40" w:name="PerformanceOrderrr"/>
      <w:r>
        <w:rPr>
          <w:u w:val="single"/>
        </w:rPr>
        <w:t>Performance Order</w:t>
      </w:r>
      <w:bookmarkEnd w:id="40"/>
      <w:r w:rsidR="008850DC" w:rsidRPr="00E768DC">
        <w:rPr>
          <w:u w:val="single"/>
        </w:rPr>
        <w:t>:</w:t>
      </w:r>
    </w:p>
    <w:p w14:paraId="1C848980" w14:textId="4092961D" w:rsidR="008850DC" w:rsidRDefault="00391D49" w:rsidP="0013410B">
      <w:pPr>
        <w:pStyle w:val="ListParagraph"/>
        <w:numPr>
          <w:ilvl w:val="2"/>
          <w:numId w:val="30"/>
        </w:numPr>
      </w:pPr>
      <w:r>
        <w:t>Seeding</w:t>
      </w:r>
      <w:r w:rsidR="00844C51">
        <w:t xml:space="preserve"> </w:t>
      </w:r>
    </w:p>
    <w:p w14:paraId="5295BF95" w14:textId="4F946AA4" w:rsidR="00844C51" w:rsidRDefault="00844C51" w:rsidP="0013410B">
      <w:pPr>
        <w:pStyle w:val="ListParagraph"/>
        <w:numPr>
          <w:ilvl w:val="0"/>
          <w:numId w:val="32"/>
        </w:numPr>
      </w:pPr>
      <w:r>
        <w:t>Championship’s performance order will be based on a seeding process</w:t>
      </w:r>
      <w:r w:rsidR="00335D61">
        <w:t>.</w:t>
      </w:r>
    </w:p>
    <w:p w14:paraId="33B9A68C" w14:textId="0BCBF903" w:rsidR="00844C51" w:rsidRDefault="00844C51" w:rsidP="0013410B">
      <w:pPr>
        <w:pStyle w:val="ListParagraph"/>
        <w:numPr>
          <w:ilvl w:val="0"/>
          <w:numId w:val="32"/>
        </w:numPr>
      </w:pPr>
      <w:r>
        <w:t>Each week of competition, units will receive a raw score</w:t>
      </w:r>
      <w:r w:rsidR="00335D61">
        <w:t>.</w:t>
      </w:r>
    </w:p>
    <w:p w14:paraId="72A2C496" w14:textId="2B1C9CFE" w:rsidR="00844C51" w:rsidRDefault="00844C51" w:rsidP="0013410B">
      <w:pPr>
        <w:pStyle w:val="ListParagraph"/>
        <w:numPr>
          <w:ilvl w:val="0"/>
          <w:numId w:val="32"/>
        </w:numPr>
      </w:pPr>
      <w:r>
        <w:t>A raw score if defined as your score achieved</w:t>
      </w:r>
      <w:r w:rsidR="008B49E1">
        <w:t xml:space="preserve"> after any</w:t>
      </w:r>
      <w:r>
        <w:t xml:space="preserve"> penal</w:t>
      </w:r>
      <w:r w:rsidR="008B49E1">
        <w:t>ties</w:t>
      </w:r>
      <w:r w:rsidR="00335D61">
        <w:t>.</w:t>
      </w:r>
    </w:p>
    <w:p w14:paraId="549DC2C3" w14:textId="03BF78E5" w:rsidR="008B49E1" w:rsidRDefault="008B49E1" w:rsidP="0013410B">
      <w:pPr>
        <w:pStyle w:val="ListParagraph"/>
        <w:numPr>
          <w:ilvl w:val="0"/>
          <w:numId w:val="32"/>
        </w:numPr>
      </w:pPr>
      <w:r>
        <w:t>The raw score will then be given additional points based on the matrix listed below, resulting in an add-on score for that week</w:t>
      </w:r>
      <w:r w:rsidR="00335D61">
        <w:t>.</w:t>
      </w:r>
    </w:p>
    <w:tbl>
      <w:tblPr>
        <w:tblStyle w:val="TableGrid"/>
        <w:tblW w:w="0" w:type="auto"/>
        <w:tblInd w:w="1440" w:type="dxa"/>
        <w:tblLook w:val="04A0" w:firstRow="1" w:lastRow="0" w:firstColumn="1" w:lastColumn="0" w:noHBand="0" w:noVBand="1"/>
      </w:tblPr>
      <w:tblGrid>
        <w:gridCol w:w="872"/>
        <w:gridCol w:w="782"/>
        <w:gridCol w:w="782"/>
        <w:gridCol w:w="782"/>
        <w:gridCol w:w="782"/>
        <w:gridCol w:w="782"/>
        <w:gridCol w:w="782"/>
        <w:gridCol w:w="782"/>
        <w:gridCol w:w="782"/>
        <w:gridCol w:w="782"/>
      </w:tblGrid>
      <w:tr w:rsidR="004D468A" w14:paraId="2F738795" w14:textId="77777777" w:rsidTr="004D468A">
        <w:tc>
          <w:tcPr>
            <w:tcW w:w="935" w:type="dxa"/>
          </w:tcPr>
          <w:p w14:paraId="1C12EE0E" w14:textId="77777777" w:rsidR="004D468A" w:rsidRDefault="004D468A" w:rsidP="00B568B0">
            <w:pPr>
              <w:pStyle w:val="ListParagraph"/>
              <w:ind w:left="0"/>
              <w:jc w:val="center"/>
            </w:pPr>
          </w:p>
        </w:tc>
        <w:tc>
          <w:tcPr>
            <w:tcW w:w="935" w:type="dxa"/>
          </w:tcPr>
          <w:p w14:paraId="1D434796" w14:textId="2548D8DB" w:rsidR="004D468A" w:rsidRDefault="004D468A" w:rsidP="00B568B0">
            <w:pPr>
              <w:pStyle w:val="ListParagraph"/>
              <w:ind w:left="0"/>
              <w:jc w:val="center"/>
            </w:pPr>
            <w:r>
              <w:t>Week 1</w:t>
            </w:r>
          </w:p>
        </w:tc>
        <w:tc>
          <w:tcPr>
            <w:tcW w:w="935" w:type="dxa"/>
          </w:tcPr>
          <w:p w14:paraId="391DF752" w14:textId="01E6FCE9" w:rsidR="004D468A" w:rsidRDefault="004D468A" w:rsidP="00B568B0">
            <w:pPr>
              <w:pStyle w:val="ListParagraph"/>
              <w:ind w:left="0"/>
              <w:jc w:val="center"/>
            </w:pPr>
            <w:r>
              <w:t>Week 2</w:t>
            </w:r>
          </w:p>
        </w:tc>
        <w:tc>
          <w:tcPr>
            <w:tcW w:w="935" w:type="dxa"/>
          </w:tcPr>
          <w:p w14:paraId="4DA5D69C" w14:textId="2BBD59BF" w:rsidR="004D468A" w:rsidRDefault="004D468A" w:rsidP="00B568B0">
            <w:pPr>
              <w:pStyle w:val="ListParagraph"/>
              <w:ind w:left="0"/>
              <w:jc w:val="center"/>
            </w:pPr>
            <w:r>
              <w:t>Week 3</w:t>
            </w:r>
          </w:p>
        </w:tc>
        <w:tc>
          <w:tcPr>
            <w:tcW w:w="935" w:type="dxa"/>
          </w:tcPr>
          <w:p w14:paraId="6E2705FF" w14:textId="1DBDF943" w:rsidR="004D468A" w:rsidRDefault="004D468A" w:rsidP="00B568B0">
            <w:pPr>
              <w:pStyle w:val="ListParagraph"/>
              <w:ind w:left="0"/>
              <w:jc w:val="center"/>
            </w:pPr>
            <w:r>
              <w:t>Week 4</w:t>
            </w:r>
          </w:p>
        </w:tc>
        <w:tc>
          <w:tcPr>
            <w:tcW w:w="935" w:type="dxa"/>
          </w:tcPr>
          <w:p w14:paraId="6A1DF3FB" w14:textId="3C559C86" w:rsidR="004D468A" w:rsidRDefault="004D468A" w:rsidP="00B568B0">
            <w:pPr>
              <w:pStyle w:val="ListParagraph"/>
              <w:ind w:left="0"/>
              <w:jc w:val="center"/>
            </w:pPr>
            <w:r>
              <w:t>Week 5</w:t>
            </w:r>
          </w:p>
        </w:tc>
        <w:tc>
          <w:tcPr>
            <w:tcW w:w="935" w:type="dxa"/>
          </w:tcPr>
          <w:p w14:paraId="1A25D733" w14:textId="5C376011" w:rsidR="004D468A" w:rsidRDefault="004D468A" w:rsidP="00B568B0">
            <w:pPr>
              <w:pStyle w:val="ListParagraph"/>
              <w:ind w:left="0"/>
              <w:jc w:val="center"/>
            </w:pPr>
            <w:r>
              <w:t>Week 6</w:t>
            </w:r>
          </w:p>
        </w:tc>
        <w:tc>
          <w:tcPr>
            <w:tcW w:w="935" w:type="dxa"/>
          </w:tcPr>
          <w:p w14:paraId="38BD9266" w14:textId="025CF927" w:rsidR="004D468A" w:rsidRDefault="004D468A" w:rsidP="00B568B0">
            <w:pPr>
              <w:pStyle w:val="ListParagraph"/>
              <w:ind w:left="0"/>
              <w:jc w:val="center"/>
            </w:pPr>
            <w:r>
              <w:t>Week 7</w:t>
            </w:r>
          </w:p>
        </w:tc>
        <w:tc>
          <w:tcPr>
            <w:tcW w:w="935" w:type="dxa"/>
          </w:tcPr>
          <w:p w14:paraId="5BA628D9" w14:textId="488942DB" w:rsidR="004D468A" w:rsidRDefault="004D468A" w:rsidP="00B568B0">
            <w:pPr>
              <w:pStyle w:val="ListParagraph"/>
              <w:ind w:left="0"/>
              <w:jc w:val="center"/>
            </w:pPr>
            <w:r>
              <w:t>Week 8</w:t>
            </w:r>
          </w:p>
        </w:tc>
        <w:tc>
          <w:tcPr>
            <w:tcW w:w="935" w:type="dxa"/>
          </w:tcPr>
          <w:p w14:paraId="1079E5DA" w14:textId="46AE0D34" w:rsidR="004D468A" w:rsidRDefault="004D468A" w:rsidP="00B568B0">
            <w:pPr>
              <w:pStyle w:val="ListParagraph"/>
              <w:ind w:left="0"/>
              <w:jc w:val="center"/>
            </w:pPr>
            <w:r>
              <w:t>Week 9</w:t>
            </w:r>
          </w:p>
        </w:tc>
      </w:tr>
      <w:tr w:rsidR="004D468A" w14:paraId="60018012" w14:textId="77777777" w:rsidTr="004D468A">
        <w:tc>
          <w:tcPr>
            <w:tcW w:w="935" w:type="dxa"/>
          </w:tcPr>
          <w:p w14:paraId="51530FAC" w14:textId="0C676660" w:rsidR="004D468A" w:rsidRDefault="004D468A" w:rsidP="00B568B0">
            <w:pPr>
              <w:jc w:val="center"/>
            </w:pPr>
            <w:r>
              <w:t>9 Week Season</w:t>
            </w:r>
          </w:p>
          <w:p w14:paraId="7E25191F" w14:textId="0CF5EB5D" w:rsidR="004D468A" w:rsidRDefault="004D468A" w:rsidP="00B568B0">
            <w:pPr>
              <w:pStyle w:val="ListParagraph"/>
              <w:ind w:left="360"/>
              <w:jc w:val="center"/>
            </w:pPr>
          </w:p>
        </w:tc>
        <w:tc>
          <w:tcPr>
            <w:tcW w:w="935" w:type="dxa"/>
          </w:tcPr>
          <w:p w14:paraId="7041AABA" w14:textId="466B1091" w:rsidR="004D468A" w:rsidRDefault="004D468A" w:rsidP="00B568B0">
            <w:pPr>
              <w:pStyle w:val="ListParagraph"/>
              <w:ind w:left="0"/>
              <w:jc w:val="center"/>
            </w:pPr>
            <w:r>
              <w:t>12</w:t>
            </w:r>
          </w:p>
        </w:tc>
        <w:tc>
          <w:tcPr>
            <w:tcW w:w="935" w:type="dxa"/>
          </w:tcPr>
          <w:p w14:paraId="223F9423" w14:textId="5C8D7EC4" w:rsidR="004D468A" w:rsidRDefault="004D468A" w:rsidP="00B568B0">
            <w:pPr>
              <w:pStyle w:val="ListParagraph"/>
              <w:ind w:left="0"/>
              <w:jc w:val="center"/>
            </w:pPr>
            <w:r>
              <w:t>10.5</w:t>
            </w:r>
          </w:p>
        </w:tc>
        <w:tc>
          <w:tcPr>
            <w:tcW w:w="935" w:type="dxa"/>
          </w:tcPr>
          <w:p w14:paraId="7C22D236" w14:textId="3B451991" w:rsidR="004D468A" w:rsidRDefault="004D468A" w:rsidP="00B568B0">
            <w:pPr>
              <w:pStyle w:val="ListParagraph"/>
              <w:ind w:left="0"/>
              <w:jc w:val="center"/>
            </w:pPr>
            <w:r>
              <w:t>9</w:t>
            </w:r>
          </w:p>
        </w:tc>
        <w:tc>
          <w:tcPr>
            <w:tcW w:w="935" w:type="dxa"/>
          </w:tcPr>
          <w:p w14:paraId="5EE7571A" w14:textId="2F5EB698" w:rsidR="004D468A" w:rsidRDefault="004D468A" w:rsidP="00B568B0">
            <w:pPr>
              <w:pStyle w:val="ListParagraph"/>
              <w:ind w:left="0"/>
              <w:jc w:val="center"/>
            </w:pPr>
            <w:r>
              <w:t>7.5</w:t>
            </w:r>
          </w:p>
        </w:tc>
        <w:tc>
          <w:tcPr>
            <w:tcW w:w="935" w:type="dxa"/>
          </w:tcPr>
          <w:p w14:paraId="6C057974" w14:textId="5F8FC44D" w:rsidR="004D468A" w:rsidRDefault="004D468A" w:rsidP="00B568B0">
            <w:pPr>
              <w:pStyle w:val="ListParagraph"/>
              <w:ind w:left="0"/>
              <w:jc w:val="center"/>
            </w:pPr>
            <w:r>
              <w:t>6</w:t>
            </w:r>
          </w:p>
        </w:tc>
        <w:tc>
          <w:tcPr>
            <w:tcW w:w="935" w:type="dxa"/>
          </w:tcPr>
          <w:p w14:paraId="29113E65" w14:textId="157A9D17" w:rsidR="004D468A" w:rsidRDefault="004D468A" w:rsidP="00B568B0">
            <w:pPr>
              <w:pStyle w:val="ListParagraph"/>
              <w:ind w:left="0"/>
              <w:jc w:val="center"/>
            </w:pPr>
            <w:r>
              <w:t>4.5</w:t>
            </w:r>
          </w:p>
        </w:tc>
        <w:tc>
          <w:tcPr>
            <w:tcW w:w="935" w:type="dxa"/>
          </w:tcPr>
          <w:p w14:paraId="159367DC" w14:textId="1BE936ED" w:rsidR="004D468A" w:rsidRDefault="004D468A" w:rsidP="00B568B0">
            <w:pPr>
              <w:pStyle w:val="ListParagraph"/>
              <w:ind w:left="0"/>
              <w:jc w:val="center"/>
            </w:pPr>
            <w:r>
              <w:t>3</w:t>
            </w:r>
          </w:p>
        </w:tc>
        <w:tc>
          <w:tcPr>
            <w:tcW w:w="935" w:type="dxa"/>
          </w:tcPr>
          <w:p w14:paraId="53041B1E" w14:textId="081263AA" w:rsidR="004D468A" w:rsidRDefault="004D468A" w:rsidP="00B568B0">
            <w:pPr>
              <w:pStyle w:val="ListParagraph"/>
              <w:ind w:left="0"/>
              <w:jc w:val="center"/>
            </w:pPr>
            <w:r>
              <w:t>1.5</w:t>
            </w:r>
          </w:p>
        </w:tc>
        <w:tc>
          <w:tcPr>
            <w:tcW w:w="935" w:type="dxa"/>
          </w:tcPr>
          <w:p w14:paraId="5F913094" w14:textId="44861972" w:rsidR="004D468A" w:rsidRDefault="004D468A" w:rsidP="00B568B0">
            <w:pPr>
              <w:pStyle w:val="ListParagraph"/>
              <w:ind w:left="0"/>
              <w:jc w:val="center"/>
            </w:pPr>
            <w:r>
              <w:t>0</w:t>
            </w:r>
          </w:p>
        </w:tc>
      </w:tr>
      <w:tr w:rsidR="004D468A" w14:paraId="37799546" w14:textId="77777777" w:rsidTr="004D468A">
        <w:tc>
          <w:tcPr>
            <w:tcW w:w="935" w:type="dxa"/>
          </w:tcPr>
          <w:p w14:paraId="349B185E" w14:textId="7F770A6F" w:rsidR="004D468A" w:rsidRDefault="004D468A" w:rsidP="00B568B0">
            <w:pPr>
              <w:pStyle w:val="ListParagraph"/>
              <w:ind w:left="0"/>
              <w:jc w:val="center"/>
            </w:pPr>
            <w:r>
              <w:t>8 Week Season</w:t>
            </w:r>
          </w:p>
        </w:tc>
        <w:tc>
          <w:tcPr>
            <w:tcW w:w="935" w:type="dxa"/>
          </w:tcPr>
          <w:p w14:paraId="3D02A238" w14:textId="1572E28D" w:rsidR="004D468A" w:rsidRDefault="004D468A" w:rsidP="00B568B0">
            <w:pPr>
              <w:pStyle w:val="ListParagraph"/>
              <w:ind w:left="0"/>
              <w:jc w:val="center"/>
            </w:pPr>
            <w:r>
              <w:t>10.5</w:t>
            </w:r>
          </w:p>
        </w:tc>
        <w:tc>
          <w:tcPr>
            <w:tcW w:w="935" w:type="dxa"/>
          </w:tcPr>
          <w:p w14:paraId="2916108B" w14:textId="7369EE05" w:rsidR="004D468A" w:rsidRDefault="004D468A" w:rsidP="00B568B0">
            <w:pPr>
              <w:pStyle w:val="ListParagraph"/>
              <w:ind w:left="0"/>
              <w:jc w:val="center"/>
            </w:pPr>
            <w:r>
              <w:t>9</w:t>
            </w:r>
          </w:p>
        </w:tc>
        <w:tc>
          <w:tcPr>
            <w:tcW w:w="935" w:type="dxa"/>
          </w:tcPr>
          <w:p w14:paraId="4E8561F0" w14:textId="5D97CB24" w:rsidR="004D468A" w:rsidRDefault="004D468A" w:rsidP="00B568B0">
            <w:pPr>
              <w:pStyle w:val="ListParagraph"/>
              <w:ind w:left="0"/>
              <w:jc w:val="center"/>
            </w:pPr>
            <w:r>
              <w:t>7.5</w:t>
            </w:r>
          </w:p>
        </w:tc>
        <w:tc>
          <w:tcPr>
            <w:tcW w:w="935" w:type="dxa"/>
          </w:tcPr>
          <w:p w14:paraId="6E0B0BED" w14:textId="23590B68" w:rsidR="004D468A" w:rsidRDefault="004D468A" w:rsidP="00B568B0">
            <w:pPr>
              <w:pStyle w:val="ListParagraph"/>
              <w:ind w:left="0"/>
              <w:jc w:val="center"/>
            </w:pPr>
            <w:r>
              <w:t>6</w:t>
            </w:r>
          </w:p>
        </w:tc>
        <w:tc>
          <w:tcPr>
            <w:tcW w:w="935" w:type="dxa"/>
          </w:tcPr>
          <w:p w14:paraId="38D577D6" w14:textId="2BA32DB1" w:rsidR="004D468A" w:rsidRDefault="004D468A" w:rsidP="00B568B0">
            <w:pPr>
              <w:pStyle w:val="ListParagraph"/>
              <w:ind w:left="0"/>
              <w:jc w:val="center"/>
            </w:pPr>
            <w:r>
              <w:t>4.5</w:t>
            </w:r>
          </w:p>
        </w:tc>
        <w:tc>
          <w:tcPr>
            <w:tcW w:w="935" w:type="dxa"/>
          </w:tcPr>
          <w:p w14:paraId="70632694" w14:textId="2E1C96F9" w:rsidR="004D468A" w:rsidRDefault="004D468A" w:rsidP="00B568B0">
            <w:pPr>
              <w:pStyle w:val="ListParagraph"/>
              <w:ind w:left="0"/>
              <w:jc w:val="center"/>
            </w:pPr>
            <w:r>
              <w:t>3</w:t>
            </w:r>
          </w:p>
        </w:tc>
        <w:tc>
          <w:tcPr>
            <w:tcW w:w="935" w:type="dxa"/>
          </w:tcPr>
          <w:p w14:paraId="26CBF3CD" w14:textId="161E1CD8" w:rsidR="004D468A" w:rsidRDefault="004D468A" w:rsidP="00B568B0">
            <w:pPr>
              <w:pStyle w:val="ListParagraph"/>
              <w:ind w:left="0"/>
              <w:jc w:val="center"/>
            </w:pPr>
            <w:r>
              <w:t>1.5</w:t>
            </w:r>
          </w:p>
        </w:tc>
        <w:tc>
          <w:tcPr>
            <w:tcW w:w="935" w:type="dxa"/>
          </w:tcPr>
          <w:p w14:paraId="7954D902" w14:textId="1C4550D4" w:rsidR="004D468A" w:rsidRDefault="004D468A" w:rsidP="00B568B0">
            <w:pPr>
              <w:pStyle w:val="ListParagraph"/>
              <w:ind w:left="0"/>
              <w:jc w:val="center"/>
            </w:pPr>
            <w:r>
              <w:t>0</w:t>
            </w:r>
          </w:p>
        </w:tc>
        <w:tc>
          <w:tcPr>
            <w:tcW w:w="935" w:type="dxa"/>
          </w:tcPr>
          <w:p w14:paraId="47162440" w14:textId="21CC3383" w:rsidR="004D468A" w:rsidRDefault="00B568B0" w:rsidP="00B568B0">
            <w:pPr>
              <w:pStyle w:val="ListParagraph"/>
              <w:ind w:left="0"/>
              <w:jc w:val="center"/>
            </w:pPr>
            <w:r>
              <w:t>N/A</w:t>
            </w:r>
          </w:p>
        </w:tc>
      </w:tr>
    </w:tbl>
    <w:p w14:paraId="25147A0E" w14:textId="77777777" w:rsidR="004D468A" w:rsidRDefault="004D468A" w:rsidP="004D468A">
      <w:pPr>
        <w:pStyle w:val="ListParagraph"/>
        <w:ind w:left="1440"/>
      </w:pPr>
    </w:p>
    <w:p w14:paraId="5B75EA32" w14:textId="638D9AA4" w:rsidR="008B49E1" w:rsidRDefault="00F350E9" w:rsidP="0013410B">
      <w:pPr>
        <w:pStyle w:val="ListParagraph"/>
        <w:numPr>
          <w:ilvl w:val="0"/>
          <w:numId w:val="32"/>
        </w:numPr>
      </w:pPr>
      <w:r>
        <w:lastRenderedPageBreak/>
        <w:t>The units top 2 add-on scores from regular season competitions will be used to determine seeding</w:t>
      </w:r>
      <w:r w:rsidR="00335D61">
        <w:t>.</w:t>
      </w:r>
    </w:p>
    <w:p w14:paraId="2262E207" w14:textId="4A728149" w:rsidR="00F350E9" w:rsidRDefault="00F350E9" w:rsidP="0013410B">
      <w:pPr>
        <w:pStyle w:val="ListParagraph"/>
        <w:numPr>
          <w:ilvl w:val="0"/>
          <w:numId w:val="32"/>
        </w:numPr>
      </w:pPr>
      <w:r>
        <w:t>The formula is Highest add-on score (A) + Second Highest add-on score (</w:t>
      </w:r>
      <w:r w:rsidR="00295C0C">
        <w:t>B). A+B= the seeding score</w:t>
      </w:r>
      <w:r w:rsidR="00335D61">
        <w:t>.</w:t>
      </w:r>
    </w:p>
    <w:p w14:paraId="646E547F" w14:textId="25D6A317" w:rsidR="00295C0C" w:rsidRDefault="00295C0C" w:rsidP="0013410B">
      <w:pPr>
        <w:pStyle w:val="ListParagraph"/>
        <w:numPr>
          <w:ilvl w:val="0"/>
          <w:numId w:val="32"/>
        </w:numPr>
      </w:pPr>
      <w:r>
        <w:t xml:space="preserve">The resulting </w:t>
      </w:r>
      <w:r w:rsidR="00E16B0F">
        <w:t>ranking</w:t>
      </w:r>
      <w:r>
        <w:t xml:space="preserve"> list will be used to assign units to their order of appearance at championships</w:t>
      </w:r>
      <w:r w:rsidR="00335D61">
        <w:t>.</w:t>
      </w:r>
    </w:p>
    <w:p w14:paraId="43D0424A" w14:textId="363B6D77" w:rsidR="00295C0C" w:rsidRDefault="00295C0C" w:rsidP="0013410B">
      <w:pPr>
        <w:pStyle w:val="ListParagraph"/>
        <w:numPr>
          <w:ilvl w:val="0"/>
          <w:numId w:val="32"/>
        </w:numPr>
      </w:pPr>
      <w:r>
        <w:t xml:space="preserve">A comparison of the </w:t>
      </w:r>
      <w:r w:rsidR="004D468A">
        <w:t>units single, highest raw score will break any ties</w:t>
      </w:r>
      <w:r w:rsidR="00335D61">
        <w:t>.</w:t>
      </w:r>
    </w:p>
    <w:p w14:paraId="4A2EF92A" w14:textId="20E34C58" w:rsidR="004D468A" w:rsidRDefault="004D468A" w:rsidP="0013410B">
      <w:pPr>
        <w:pStyle w:val="ListParagraph"/>
        <w:numPr>
          <w:ilvl w:val="0"/>
          <w:numId w:val="32"/>
        </w:numPr>
      </w:pPr>
      <w:r>
        <w:t xml:space="preserve">If the tie still </w:t>
      </w:r>
      <w:r w:rsidR="00E16B0F">
        <w:t>exists</w:t>
      </w:r>
      <w:r>
        <w:t>, a representative of the board will flip a coin to break the tie</w:t>
      </w:r>
      <w:r w:rsidR="00335D61">
        <w:t>.</w:t>
      </w:r>
    </w:p>
    <w:p w14:paraId="5BBD9E1E" w14:textId="77777777" w:rsidR="00297FAF" w:rsidRDefault="00297FAF" w:rsidP="00297FAF">
      <w:pPr>
        <w:pStyle w:val="ListParagraph"/>
        <w:ind w:left="1440"/>
      </w:pPr>
    </w:p>
    <w:p w14:paraId="6329403F" w14:textId="4796819E" w:rsidR="00844C51" w:rsidRDefault="00B568B0" w:rsidP="0013410B">
      <w:pPr>
        <w:pStyle w:val="ListParagraph"/>
        <w:numPr>
          <w:ilvl w:val="2"/>
          <w:numId w:val="30"/>
        </w:numPr>
      </w:pPr>
      <w:r>
        <w:t>Rounds</w:t>
      </w:r>
    </w:p>
    <w:p w14:paraId="73F75D7E" w14:textId="20F1576E" w:rsidR="00B568B0" w:rsidRDefault="00B568B0" w:rsidP="0013410B">
      <w:pPr>
        <w:pStyle w:val="ListParagraph"/>
        <w:numPr>
          <w:ilvl w:val="0"/>
          <w:numId w:val="33"/>
        </w:numPr>
      </w:pPr>
      <w:r>
        <w:t xml:space="preserve">If there are more than 12 </w:t>
      </w:r>
      <w:r w:rsidR="00840D56">
        <w:t xml:space="preserve">units participating in a class at championships, </w:t>
      </w:r>
      <w:r w:rsidR="00E16B0F">
        <w:t>the</w:t>
      </w:r>
      <w:r w:rsidR="00840D56">
        <w:t xml:space="preserve"> ranking list, created by the seeding process, will be used to determine which round the unit will be placed</w:t>
      </w:r>
      <w:r w:rsidR="00335D61">
        <w:t>.</w:t>
      </w:r>
    </w:p>
    <w:p w14:paraId="34977C19" w14:textId="65B3CB55" w:rsidR="00840D56" w:rsidRDefault="00840D56" w:rsidP="0013410B">
      <w:pPr>
        <w:pStyle w:val="ListParagraph"/>
        <w:numPr>
          <w:ilvl w:val="0"/>
          <w:numId w:val="33"/>
        </w:numPr>
      </w:pPr>
      <w:r>
        <w:t>They will be pulled into rounds based on their ranking, splitting odd numbers (Last Round) and even numbers (First Round) to separate rounds</w:t>
      </w:r>
      <w:r w:rsidR="00335D61">
        <w:t>.</w:t>
      </w:r>
    </w:p>
    <w:p w14:paraId="63870B00" w14:textId="3D8C7ACF" w:rsidR="00840D56" w:rsidRDefault="00840D56" w:rsidP="0013410B">
      <w:pPr>
        <w:pStyle w:val="ListParagraph"/>
        <w:numPr>
          <w:ilvl w:val="0"/>
          <w:numId w:val="33"/>
        </w:numPr>
      </w:pPr>
      <w:r>
        <w:t xml:space="preserve">Within the round, there will be a random draw for performance order based on top half and bottom half. If there is an odd number in the round, the middle see will be drawn </w:t>
      </w:r>
      <w:r w:rsidR="002D0D22">
        <w:t>with the top half</w:t>
      </w:r>
      <w:r w:rsidR="00335D61">
        <w:t>.</w:t>
      </w:r>
    </w:p>
    <w:p w14:paraId="67055673" w14:textId="51502580" w:rsidR="002D0D22" w:rsidRDefault="002D0D22" w:rsidP="0013410B">
      <w:pPr>
        <w:pStyle w:val="ListParagraph"/>
        <w:numPr>
          <w:ilvl w:val="0"/>
          <w:numId w:val="33"/>
        </w:numPr>
      </w:pPr>
      <w:r>
        <w:t>Each round will have a bronze, silver, and gold medal winner. The highest scoring unit in the class, regardless of round, will be recognized as the Grand Champion</w:t>
      </w:r>
      <w:r w:rsidR="00335D61">
        <w:t>.</w:t>
      </w:r>
    </w:p>
    <w:p w14:paraId="6CBC9E1E" w14:textId="406AA929" w:rsidR="00297FAF" w:rsidRDefault="00297FAF" w:rsidP="00297FAF"/>
    <w:p w14:paraId="56E84EC1" w14:textId="77777777" w:rsidR="00297FAF" w:rsidRDefault="00297FAF" w:rsidP="00297FAF"/>
    <w:p w14:paraId="30D9DAEB" w14:textId="77777777" w:rsidR="00AC4BD8" w:rsidRDefault="00AC4BD8" w:rsidP="00297FAF"/>
    <w:p w14:paraId="7FCC3515" w14:textId="77777777" w:rsidR="00AC4BD8" w:rsidRDefault="00AC4BD8" w:rsidP="00297FAF"/>
    <w:p w14:paraId="567E83E9" w14:textId="77777777" w:rsidR="00AC4BD8" w:rsidRDefault="00AC4BD8" w:rsidP="00297FAF"/>
    <w:p w14:paraId="41407A3B" w14:textId="77777777" w:rsidR="00AC4BD8" w:rsidRDefault="00AC4BD8" w:rsidP="00297FAF"/>
    <w:p w14:paraId="0013C2CC" w14:textId="77777777" w:rsidR="00AC4BD8" w:rsidRDefault="00AC4BD8" w:rsidP="00297FAF"/>
    <w:p w14:paraId="12620AED" w14:textId="77777777" w:rsidR="00AC4BD8" w:rsidRDefault="00AC4BD8" w:rsidP="00297FAF"/>
    <w:p w14:paraId="38EE28E7" w14:textId="77777777" w:rsidR="00AC4BD8" w:rsidRDefault="00AC4BD8" w:rsidP="00297FAF"/>
    <w:p w14:paraId="70744A3D" w14:textId="77777777" w:rsidR="00AC4BD8" w:rsidRDefault="00AC4BD8" w:rsidP="00297FAF"/>
    <w:p w14:paraId="01C5A04C" w14:textId="77777777" w:rsidR="00AC4BD8" w:rsidRDefault="00AC4BD8" w:rsidP="00297FAF"/>
    <w:p w14:paraId="51741A59" w14:textId="77777777" w:rsidR="00AC4BD8" w:rsidRDefault="00AC4BD8" w:rsidP="00297FAF"/>
    <w:p w14:paraId="18BADC86" w14:textId="77777777" w:rsidR="00AC4BD8" w:rsidRDefault="00AC4BD8" w:rsidP="00297FAF"/>
    <w:p w14:paraId="39FAF048" w14:textId="77777777" w:rsidR="00AC4BD8" w:rsidRDefault="00AC4BD8" w:rsidP="00297FAF"/>
    <w:p w14:paraId="14D0D6B1" w14:textId="77777777" w:rsidR="00AC4BD8" w:rsidRDefault="00AC4BD8" w:rsidP="00297FAF"/>
    <w:p w14:paraId="4A506C62" w14:textId="3FEE7BA4" w:rsidR="00001AAD" w:rsidRDefault="00001AAD" w:rsidP="00223BF3">
      <w:pPr>
        <w:pStyle w:val="Heading1"/>
      </w:pPr>
      <w:bookmarkStart w:id="41" w:name="Section8"/>
      <w:r w:rsidRPr="00F61516">
        <w:t xml:space="preserve">Section </w:t>
      </w:r>
      <w:r>
        <w:t>8</w:t>
      </w:r>
      <w:r w:rsidRPr="00F61516">
        <w:t xml:space="preserve">: </w:t>
      </w:r>
      <w:r>
        <w:t>Promotions, Appeals, and Reclassification</w:t>
      </w:r>
    </w:p>
    <w:p w14:paraId="7A4800C5" w14:textId="56BEDDAE" w:rsidR="00001AAD" w:rsidRPr="00001AAD" w:rsidRDefault="00001AAD" w:rsidP="0013410B">
      <w:pPr>
        <w:pStyle w:val="ListParagraph"/>
        <w:numPr>
          <w:ilvl w:val="1"/>
          <w:numId w:val="34"/>
        </w:numPr>
        <w:rPr>
          <w:u w:val="single"/>
        </w:rPr>
      </w:pPr>
      <w:bookmarkStart w:id="42" w:name="RegularSeasonPromotions"/>
      <w:bookmarkEnd w:id="41"/>
      <w:r>
        <w:rPr>
          <w:u w:val="single"/>
        </w:rPr>
        <w:t>Regular Season Promotions</w:t>
      </w:r>
      <w:bookmarkEnd w:id="42"/>
      <w:r w:rsidRPr="00001AAD">
        <w:rPr>
          <w:u w:val="single"/>
        </w:rPr>
        <w:t>:</w:t>
      </w:r>
    </w:p>
    <w:p w14:paraId="3752725D" w14:textId="0ABB7239" w:rsidR="00001AAD" w:rsidRDefault="008B25D4" w:rsidP="0013410B">
      <w:pPr>
        <w:pStyle w:val="ListParagraph"/>
        <w:numPr>
          <w:ilvl w:val="2"/>
          <w:numId w:val="34"/>
        </w:numPr>
      </w:pPr>
      <w:r>
        <w:t>For all A, Open, and World units, a promotion can only be made by WGI or at the recommendation of the Chief Judge</w:t>
      </w:r>
      <w:r w:rsidR="00335D61">
        <w:t>.</w:t>
      </w:r>
    </w:p>
    <w:p w14:paraId="69DF6EE1" w14:textId="77777777" w:rsidR="00ED71DD" w:rsidRDefault="00ED71DD" w:rsidP="00ED71DD">
      <w:pPr>
        <w:pStyle w:val="ListParagraph"/>
      </w:pPr>
    </w:p>
    <w:p w14:paraId="526B11C0" w14:textId="5419BC90" w:rsidR="00ED71DD" w:rsidRDefault="00015391" w:rsidP="00ED71DD">
      <w:pPr>
        <w:pStyle w:val="ListParagraph"/>
        <w:numPr>
          <w:ilvl w:val="2"/>
          <w:numId w:val="34"/>
        </w:numPr>
        <w:spacing w:after="0"/>
      </w:pPr>
      <w:r>
        <w:t>No Units will be promoted after the first weekend in March unless otherwise promoted by WGI</w:t>
      </w:r>
      <w:r w:rsidR="00335D61">
        <w:t>.</w:t>
      </w:r>
    </w:p>
    <w:p w14:paraId="269B6AC9" w14:textId="77777777" w:rsidR="00ED71DD" w:rsidRDefault="00ED71DD" w:rsidP="00ED71DD">
      <w:pPr>
        <w:spacing w:after="0"/>
      </w:pPr>
    </w:p>
    <w:p w14:paraId="3CE6B93B" w14:textId="7A63C191" w:rsidR="006854DC" w:rsidRDefault="00015391" w:rsidP="006854DC">
      <w:pPr>
        <w:pStyle w:val="ListParagraph"/>
        <w:numPr>
          <w:ilvl w:val="2"/>
          <w:numId w:val="34"/>
        </w:numPr>
      </w:pPr>
      <w:r>
        <w:t>Units will be promoted to the next appropriate classification by a series of numerical triggers. If the unit receives a gross score that is equal to or higher than the promotion score for that weekend</w:t>
      </w:r>
      <w:r w:rsidR="002A7610">
        <w:t xml:space="preserve"> (matrix below), they will be promoted</w:t>
      </w:r>
      <w:r w:rsidR="00335D61">
        <w:t>.</w:t>
      </w:r>
    </w:p>
    <w:tbl>
      <w:tblPr>
        <w:tblStyle w:val="TableGrid"/>
        <w:tblW w:w="0" w:type="auto"/>
        <w:tblInd w:w="720" w:type="dxa"/>
        <w:tblLook w:val="04A0" w:firstRow="1" w:lastRow="0" w:firstColumn="1" w:lastColumn="0" w:noHBand="0" w:noVBand="1"/>
      </w:tblPr>
      <w:tblGrid>
        <w:gridCol w:w="2121"/>
        <w:gridCol w:w="2169"/>
        <w:gridCol w:w="2170"/>
        <w:gridCol w:w="2170"/>
      </w:tblGrid>
      <w:tr w:rsidR="000903C7" w14:paraId="3EAB3B7B" w14:textId="77777777" w:rsidTr="00716711">
        <w:tc>
          <w:tcPr>
            <w:tcW w:w="2121" w:type="dxa"/>
          </w:tcPr>
          <w:p w14:paraId="2450D2F7" w14:textId="6567EDA1" w:rsidR="009575D1" w:rsidRPr="00672E3A" w:rsidRDefault="009575D1" w:rsidP="00143085">
            <w:pPr>
              <w:pStyle w:val="ListParagraph"/>
              <w:ind w:left="0"/>
              <w:rPr>
                <w:b/>
                <w:bCs/>
              </w:rPr>
            </w:pPr>
            <w:r w:rsidRPr="00672E3A">
              <w:rPr>
                <w:b/>
                <w:bCs/>
              </w:rPr>
              <w:t>8 Week Season</w:t>
            </w:r>
          </w:p>
        </w:tc>
        <w:tc>
          <w:tcPr>
            <w:tcW w:w="2169" w:type="dxa"/>
          </w:tcPr>
          <w:p w14:paraId="4BBA07CD" w14:textId="53AC1DDF" w:rsidR="009575D1" w:rsidRPr="00672E3A" w:rsidRDefault="009575D1" w:rsidP="00143085">
            <w:pPr>
              <w:pStyle w:val="ListParagraph"/>
              <w:ind w:left="0"/>
              <w:rPr>
                <w:b/>
                <w:bCs/>
              </w:rPr>
            </w:pPr>
            <w:r w:rsidRPr="00672E3A">
              <w:rPr>
                <w:b/>
                <w:bCs/>
              </w:rPr>
              <w:t>SRA-2 to SRA</w:t>
            </w:r>
          </w:p>
        </w:tc>
        <w:tc>
          <w:tcPr>
            <w:tcW w:w="2170" w:type="dxa"/>
          </w:tcPr>
          <w:p w14:paraId="3ACA148C" w14:textId="74F59B61" w:rsidR="009575D1" w:rsidRPr="00672E3A" w:rsidRDefault="009575D1" w:rsidP="00143085">
            <w:pPr>
              <w:pStyle w:val="ListParagraph"/>
              <w:ind w:left="0"/>
              <w:rPr>
                <w:b/>
                <w:bCs/>
              </w:rPr>
            </w:pPr>
            <w:r w:rsidRPr="00672E3A">
              <w:rPr>
                <w:b/>
                <w:bCs/>
              </w:rPr>
              <w:t>SRA to SA-2</w:t>
            </w:r>
            <w:r w:rsidR="006E547D">
              <w:rPr>
                <w:b/>
                <w:bCs/>
              </w:rPr>
              <w:t xml:space="preserve"> &amp; IRA to IA</w:t>
            </w:r>
          </w:p>
        </w:tc>
        <w:tc>
          <w:tcPr>
            <w:tcW w:w="2170" w:type="dxa"/>
          </w:tcPr>
          <w:p w14:paraId="758306DD" w14:textId="09FCEC08" w:rsidR="009575D1" w:rsidRPr="00672E3A" w:rsidRDefault="009575D1" w:rsidP="00143085">
            <w:pPr>
              <w:pStyle w:val="ListParagraph"/>
              <w:ind w:left="0"/>
              <w:rPr>
                <w:b/>
                <w:bCs/>
              </w:rPr>
            </w:pPr>
            <w:r w:rsidRPr="00672E3A">
              <w:rPr>
                <w:b/>
                <w:bCs/>
              </w:rPr>
              <w:t>SA-2 to SA</w:t>
            </w:r>
          </w:p>
        </w:tc>
      </w:tr>
      <w:tr w:rsidR="000903C7" w14:paraId="35663CF7" w14:textId="77777777" w:rsidTr="00716711">
        <w:tc>
          <w:tcPr>
            <w:tcW w:w="2121" w:type="dxa"/>
          </w:tcPr>
          <w:p w14:paraId="4A15A670" w14:textId="59D2167D" w:rsidR="009575D1" w:rsidRDefault="00C83AFF" w:rsidP="00143085">
            <w:pPr>
              <w:pStyle w:val="ListParagraph"/>
              <w:ind w:left="0"/>
            </w:pPr>
            <w:r>
              <w:t>Week 1</w:t>
            </w:r>
          </w:p>
        </w:tc>
        <w:tc>
          <w:tcPr>
            <w:tcW w:w="2169" w:type="dxa"/>
          </w:tcPr>
          <w:p w14:paraId="3B9EFED7" w14:textId="33CA02CA" w:rsidR="009575D1" w:rsidRDefault="00C83AFF" w:rsidP="00143085">
            <w:pPr>
              <w:pStyle w:val="ListParagraph"/>
              <w:ind w:left="0"/>
            </w:pPr>
            <w:r>
              <w:t>55</w:t>
            </w:r>
          </w:p>
        </w:tc>
        <w:tc>
          <w:tcPr>
            <w:tcW w:w="2170" w:type="dxa"/>
          </w:tcPr>
          <w:p w14:paraId="5DA34403" w14:textId="288F527D" w:rsidR="009575D1" w:rsidRDefault="00C83AFF" w:rsidP="00143085">
            <w:pPr>
              <w:pStyle w:val="ListParagraph"/>
              <w:ind w:left="0"/>
            </w:pPr>
            <w:r>
              <w:t>65</w:t>
            </w:r>
          </w:p>
        </w:tc>
        <w:tc>
          <w:tcPr>
            <w:tcW w:w="2170" w:type="dxa"/>
          </w:tcPr>
          <w:p w14:paraId="5B7512FC" w14:textId="78CDCDCD" w:rsidR="009575D1" w:rsidRDefault="00C83AFF" w:rsidP="00143085">
            <w:pPr>
              <w:pStyle w:val="ListParagraph"/>
              <w:ind w:left="0"/>
            </w:pPr>
            <w:r>
              <w:t>64</w:t>
            </w:r>
          </w:p>
        </w:tc>
      </w:tr>
      <w:tr w:rsidR="000903C7" w14:paraId="2D3064B7" w14:textId="77777777" w:rsidTr="00716711">
        <w:tc>
          <w:tcPr>
            <w:tcW w:w="2121" w:type="dxa"/>
          </w:tcPr>
          <w:p w14:paraId="2E3DAD64" w14:textId="587EB22C" w:rsidR="009575D1" w:rsidRDefault="00C83AFF" w:rsidP="00143085">
            <w:pPr>
              <w:pStyle w:val="ListParagraph"/>
              <w:ind w:left="0"/>
            </w:pPr>
            <w:r>
              <w:t>Week 2</w:t>
            </w:r>
          </w:p>
        </w:tc>
        <w:tc>
          <w:tcPr>
            <w:tcW w:w="2169" w:type="dxa"/>
          </w:tcPr>
          <w:p w14:paraId="0F31B11E" w14:textId="2B194EF5" w:rsidR="009575D1" w:rsidRDefault="00C83AFF" w:rsidP="00143085">
            <w:pPr>
              <w:pStyle w:val="ListParagraph"/>
              <w:ind w:left="0"/>
            </w:pPr>
            <w:r>
              <w:t>57</w:t>
            </w:r>
          </w:p>
        </w:tc>
        <w:tc>
          <w:tcPr>
            <w:tcW w:w="2170" w:type="dxa"/>
          </w:tcPr>
          <w:p w14:paraId="006492EF" w14:textId="0DEECA8F" w:rsidR="009575D1" w:rsidRDefault="00C83AFF" w:rsidP="00143085">
            <w:pPr>
              <w:pStyle w:val="ListParagraph"/>
              <w:ind w:left="0"/>
            </w:pPr>
            <w:r>
              <w:t>67</w:t>
            </w:r>
          </w:p>
        </w:tc>
        <w:tc>
          <w:tcPr>
            <w:tcW w:w="2170" w:type="dxa"/>
          </w:tcPr>
          <w:p w14:paraId="2D6595CB" w14:textId="7AC26A5A" w:rsidR="009575D1" w:rsidRDefault="00C83AFF" w:rsidP="00143085">
            <w:pPr>
              <w:pStyle w:val="ListParagraph"/>
              <w:ind w:left="0"/>
            </w:pPr>
            <w:r>
              <w:t>66</w:t>
            </w:r>
          </w:p>
        </w:tc>
      </w:tr>
      <w:tr w:rsidR="000903C7" w14:paraId="751A140E" w14:textId="77777777" w:rsidTr="00716711">
        <w:tc>
          <w:tcPr>
            <w:tcW w:w="2121" w:type="dxa"/>
          </w:tcPr>
          <w:p w14:paraId="34948BC9" w14:textId="6D3975DF" w:rsidR="009575D1" w:rsidRDefault="00C83AFF" w:rsidP="00143085">
            <w:pPr>
              <w:pStyle w:val="ListParagraph"/>
              <w:ind w:left="0"/>
            </w:pPr>
            <w:r>
              <w:t>Week 3</w:t>
            </w:r>
          </w:p>
        </w:tc>
        <w:tc>
          <w:tcPr>
            <w:tcW w:w="2169" w:type="dxa"/>
          </w:tcPr>
          <w:p w14:paraId="41C3668D" w14:textId="560CFA6A" w:rsidR="009575D1" w:rsidRDefault="00C83AFF" w:rsidP="00143085">
            <w:pPr>
              <w:pStyle w:val="ListParagraph"/>
              <w:ind w:left="0"/>
            </w:pPr>
            <w:r>
              <w:t>59</w:t>
            </w:r>
          </w:p>
        </w:tc>
        <w:tc>
          <w:tcPr>
            <w:tcW w:w="2170" w:type="dxa"/>
          </w:tcPr>
          <w:p w14:paraId="00420279" w14:textId="66063D8B" w:rsidR="009575D1" w:rsidRDefault="00C83AFF" w:rsidP="00143085">
            <w:pPr>
              <w:pStyle w:val="ListParagraph"/>
              <w:ind w:left="0"/>
            </w:pPr>
            <w:r>
              <w:t>69</w:t>
            </w:r>
          </w:p>
        </w:tc>
        <w:tc>
          <w:tcPr>
            <w:tcW w:w="2170" w:type="dxa"/>
          </w:tcPr>
          <w:p w14:paraId="7F6587DD" w14:textId="2F3E2E3C" w:rsidR="009575D1" w:rsidRDefault="00C83AFF" w:rsidP="00143085">
            <w:pPr>
              <w:pStyle w:val="ListParagraph"/>
              <w:ind w:left="0"/>
            </w:pPr>
            <w:r>
              <w:t>68</w:t>
            </w:r>
          </w:p>
        </w:tc>
      </w:tr>
      <w:tr w:rsidR="000903C7" w14:paraId="0D5218E8" w14:textId="77777777" w:rsidTr="00716711">
        <w:tc>
          <w:tcPr>
            <w:tcW w:w="2121" w:type="dxa"/>
          </w:tcPr>
          <w:p w14:paraId="04806589" w14:textId="4D42E38E" w:rsidR="009575D1" w:rsidRDefault="00C83AFF" w:rsidP="00143085">
            <w:pPr>
              <w:pStyle w:val="ListParagraph"/>
              <w:ind w:left="0"/>
            </w:pPr>
            <w:r>
              <w:t>Week 4</w:t>
            </w:r>
          </w:p>
        </w:tc>
        <w:tc>
          <w:tcPr>
            <w:tcW w:w="2169" w:type="dxa"/>
          </w:tcPr>
          <w:p w14:paraId="4CC3E367" w14:textId="6EEC061F" w:rsidR="009575D1" w:rsidRDefault="00C83AFF" w:rsidP="00143085">
            <w:pPr>
              <w:pStyle w:val="ListParagraph"/>
              <w:ind w:left="0"/>
            </w:pPr>
            <w:r>
              <w:t>61</w:t>
            </w:r>
          </w:p>
        </w:tc>
        <w:tc>
          <w:tcPr>
            <w:tcW w:w="2170" w:type="dxa"/>
          </w:tcPr>
          <w:p w14:paraId="11F7CDD2" w14:textId="5EEFC2FB" w:rsidR="009575D1" w:rsidRDefault="00C83AFF" w:rsidP="00143085">
            <w:pPr>
              <w:pStyle w:val="ListParagraph"/>
              <w:ind w:left="0"/>
            </w:pPr>
            <w:r>
              <w:t>71</w:t>
            </w:r>
          </w:p>
        </w:tc>
        <w:tc>
          <w:tcPr>
            <w:tcW w:w="2170" w:type="dxa"/>
          </w:tcPr>
          <w:p w14:paraId="6A9FBE3D" w14:textId="476623BE" w:rsidR="009575D1" w:rsidRDefault="00C83AFF" w:rsidP="00143085">
            <w:pPr>
              <w:pStyle w:val="ListParagraph"/>
              <w:ind w:left="0"/>
            </w:pPr>
            <w:r>
              <w:t>70</w:t>
            </w:r>
          </w:p>
        </w:tc>
      </w:tr>
      <w:tr w:rsidR="000903C7" w14:paraId="0CACAAE8" w14:textId="77777777" w:rsidTr="00716711">
        <w:tc>
          <w:tcPr>
            <w:tcW w:w="2121" w:type="dxa"/>
          </w:tcPr>
          <w:p w14:paraId="21924198" w14:textId="22F4B937" w:rsidR="009575D1" w:rsidRDefault="00C83AFF" w:rsidP="00143085">
            <w:pPr>
              <w:pStyle w:val="ListParagraph"/>
              <w:ind w:left="0"/>
            </w:pPr>
            <w:r>
              <w:t>Week 5</w:t>
            </w:r>
          </w:p>
        </w:tc>
        <w:tc>
          <w:tcPr>
            <w:tcW w:w="2169" w:type="dxa"/>
          </w:tcPr>
          <w:p w14:paraId="02EB185F" w14:textId="35790E50" w:rsidR="009575D1" w:rsidRDefault="00C83AFF" w:rsidP="00143085">
            <w:pPr>
              <w:pStyle w:val="ListParagraph"/>
              <w:ind w:left="0"/>
            </w:pPr>
            <w:r>
              <w:t>63</w:t>
            </w:r>
          </w:p>
        </w:tc>
        <w:tc>
          <w:tcPr>
            <w:tcW w:w="2170" w:type="dxa"/>
          </w:tcPr>
          <w:p w14:paraId="1012B82D" w14:textId="6D810C70" w:rsidR="009575D1" w:rsidRDefault="00C83AFF" w:rsidP="00143085">
            <w:pPr>
              <w:pStyle w:val="ListParagraph"/>
              <w:ind w:left="0"/>
            </w:pPr>
            <w:r>
              <w:t>73</w:t>
            </w:r>
          </w:p>
        </w:tc>
        <w:tc>
          <w:tcPr>
            <w:tcW w:w="2170" w:type="dxa"/>
          </w:tcPr>
          <w:p w14:paraId="39304AA7" w14:textId="10B1CF13" w:rsidR="009575D1" w:rsidRDefault="00C83AFF" w:rsidP="00143085">
            <w:pPr>
              <w:pStyle w:val="ListParagraph"/>
              <w:ind w:left="0"/>
            </w:pPr>
            <w:r>
              <w:t>72</w:t>
            </w:r>
          </w:p>
        </w:tc>
      </w:tr>
      <w:tr w:rsidR="000903C7" w14:paraId="18AB2BD5" w14:textId="77777777" w:rsidTr="00716711">
        <w:tc>
          <w:tcPr>
            <w:tcW w:w="2121" w:type="dxa"/>
          </w:tcPr>
          <w:p w14:paraId="57254FA3" w14:textId="5E862686" w:rsidR="009575D1" w:rsidRDefault="00C83AFF" w:rsidP="00143085">
            <w:pPr>
              <w:pStyle w:val="ListParagraph"/>
              <w:ind w:left="0"/>
            </w:pPr>
            <w:r>
              <w:t>Week 6</w:t>
            </w:r>
          </w:p>
        </w:tc>
        <w:tc>
          <w:tcPr>
            <w:tcW w:w="2169" w:type="dxa"/>
          </w:tcPr>
          <w:p w14:paraId="4D6CF362" w14:textId="503C4CD3" w:rsidR="009575D1" w:rsidRDefault="000903C7" w:rsidP="00143085">
            <w:pPr>
              <w:pStyle w:val="ListParagraph"/>
              <w:ind w:left="0"/>
            </w:pPr>
            <w:r>
              <w:t>65</w:t>
            </w:r>
          </w:p>
        </w:tc>
        <w:tc>
          <w:tcPr>
            <w:tcW w:w="2170" w:type="dxa"/>
          </w:tcPr>
          <w:p w14:paraId="67C1E844" w14:textId="4C1D90D9" w:rsidR="009575D1" w:rsidRDefault="000903C7" w:rsidP="00143085">
            <w:pPr>
              <w:pStyle w:val="ListParagraph"/>
              <w:ind w:left="0"/>
            </w:pPr>
            <w:r>
              <w:t>75</w:t>
            </w:r>
          </w:p>
        </w:tc>
        <w:tc>
          <w:tcPr>
            <w:tcW w:w="2170" w:type="dxa"/>
          </w:tcPr>
          <w:p w14:paraId="14F8679A" w14:textId="400A0C67" w:rsidR="009575D1" w:rsidRDefault="000903C7" w:rsidP="00143085">
            <w:pPr>
              <w:pStyle w:val="ListParagraph"/>
              <w:ind w:left="0"/>
            </w:pPr>
            <w:r>
              <w:t>74</w:t>
            </w:r>
          </w:p>
        </w:tc>
      </w:tr>
      <w:tr w:rsidR="000903C7" w14:paraId="296B3CFC" w14:textId="77777777" w:rsidTr="00716711">
        <w:tc>
          <w:tcPr>
            <w:tcW w:w="2121" w:type="dxa"/>
          </w:tcPr>
          <w:p w14:paraId="79BD3649" w14:textId="5DF2E298" w:rsidR="009575D1" w:rsidRDefault="000903C7" w:rsidP="00143085">
            <w:pPr>
              <w:pStyle w:val="ListParagraph"/>
              <w:ind w:left="0"/>
            </w:pPr>
            <w:r>
              <w:t>Week 7</w:t>
            </w:r>
          </w:p>
        </w:tc>
        <w:tc>
          <w:tcPr>
            <w:tcW w:w="2169" w:type="dxa"/>
          </w:tcPr>
          <w:p w14:paraId="6AD8794A" w14:textId="3D8C029C" w:rsidR="009575D1" w:rsidRDefault="000903C7" w:rsidP="00143085">
            <w:pPr>
              <w:pStyle w:val="ListParagraph"/>
              <w:ind w:left="0"/>
            </w:pPr>
            <w:r>
              <w:t>No promotion</w:t>
            </w:r>
          </w:p>
        </w:tc>
        <w:tc>
          <w:tcPr>
            <w:tcW w:w="2170" w:type="dxa"/>
          </w:tcPr>
          <w:p w14:paraId="0DB205F2" w14:textId="5E9F2F5F" w:rsidR="009575D1" w:rsidRDefault="000903C7" w:rsidP="00143085">
            <w:pPr>
              <w:pStyle w:val="ListParagraph"/>
              <w:ind w:left="0"/>
            </w:pPr>
            <w:r>
              <w:t>No promotion</w:t>
            </w:r>
          </w:p>
        </w:tc>
        <w:tc>
          <w:tcPr>
            <w:tcW w:w="2170" w:type="dxa"/>
          </w:tcPr>
          <w:p w14:paraId="019AC459" w14:textId="2E47172C" w:rsidR="009575D1" w:rsidRDefault="000903C7" w:rsidP="00143085">
            <w:pPr>
              <w:pStyle w:val="ListParagraph"/>
              <w:ind w:left="0"/>
            </w:pPr>
            <w:r>
              <w:t>No promotion</w:t>
            </w:r>
          </w:p>
        </w:tc>
      </w:tr>
      <w:tr w:rsidR="000903C7" w14:paraId="269BB8AE" w14:textId="77777777" w:rsidTr="00716711">
        <w:tc>
          <w:tcPr>
            <w:tcW w:w="2121" w:type="dxa"/>
          </w:tcPr>
          <w:p w14:paraId="120F614C" w14:textId="12C43D29" w:rsidR="009575D1" w:rsidRDefault="000903C7" w:rsidP="00143085">
            <w:pPr>
              <w:pStyle w:val="ListParagraph"/>
              <w:ind w:left="0"/>
            </w:pPr>
            <w:r>
              <w:t>Week 8</w:t>
            </w:r>
          </w:p>
        </w:tc>
        <w:tc>
          <w:tcPr>
            <w:tcW w:w="2169" w:type="dxa"/>
          </w:tcPr>
          <w:p w14:paraId="7314661A" w14:textId="2EAA9441" w:rsidR="009575D1" w:rsidRDefault="000903C7" w:rsidP="00143085">
            <w:pPr>
              <w:pStyle w:val="ListParagraph"/>
              <w:ind w:left="0"/>
            </w:pPr>
            <w:r>
              <w:t>No promotion</w:t>
            </w:r>
          </w:p>
        </w:tc>
        <w:tc>
          <w:tcPr>
            <w:tcW w:w="2170" w:type="dxa"/>
          </w:tcPr>
          <w:p w14:paraId="709DF28F" w14:textId="698178C5" w:rsidR="009575D1" w:rsidRDefault="000903C7" w:rsidP="00143085">
            <w:pPr>
              <w:pStyle w:val="ListParagraph"/>
              <w:ind w:left="0"/>
            </w:pPr>
            <w:r>
              <w:t>No promotion</w:t>
            </w:r>
          </w:p>
        </w:tc>
        <w:tc>
          <w:tcPr>
            <w:tcW w:w="2170" w:type="dxa"/>
          </w:tcPr>
          <w:p w14:paraId="766F4AF6" w14:textId="66DE6B1C" w:rsidR="009575D1" w:rsidRDefault="000903C7" w:rsidP="00143085">
            <w:pPr>
              <w:pStyle w:val="ListParagraph"/>
              <w:ind w:left="0"/>
            </w:pPr>
            <w:r>
              <w:t>No promotion</w:t>
            </w:r>
          </w:p>
        </w:tc>
      </w:tr>
      <w:tr w:rsidR="006E547D" w14:paraId="45585325" w14:textId="77777777" w:rsidTr="00716711">
        <w:tc>
          <w:tcPr>
            <w:tcW w:w="2121" w:type="dxa"/>
          </w:tcPr>
          <w:p w14:paraId="3F08A1AF" w14:textId="68AC7899" w:rsidR="006E547D" w:rsidRPr="00672E3A" w:rsidRDefault="006E547D" w:rsidP="006E547D">
            <w:pPr>
              <w:pStyle w:val="ListParagraph"/>
              <w:ind w:left="0"/>
              <w:rPr>
                <w:b/>
                <w:bCs/>
              </w:rPr>
            </w:pPr>
            <w:r w:rsidRPr="00672E3A">
              <w:rPr>
                <w:b/>
                <w:bCs/>
              </w:rPr>
              <w:t>9 Week Season</w:t>
            </w:r>
          </w:p>
        </w:tc>
        <w:tc>
          <w:tcPr>
            <w:tcW w:w="2169" w:type="dxa"/>
          </w:tcPr>
          <w:p w14:paraId="492F9270" w14:textId="5F89FEAA" w:rsidR="006E547D" w:rsidRPr="00672E3A" w:rsidRDefault="006E547D" w:rsidP="006E547D">
            <w:pPr>
              <w:pStyle w:val="ListParagraph"/>
              <w:ind w:left="0"/>
              <w:rPr>
                <w:b/>
                <w:bCs/>
              </w:rPr>
            </w:pPr>
            <w:r w:rsidRPr="00672E3A">
              <w:rPr>
                <w:b/>
                <w:bCs/>
              </w:rPr>
              <w:t>SRA-2 to SRA</w:t>
            </w:r>
          </w:p>
        </w:tc>
        <w:tc>
          <w:tcPr>
            <w:tcW w:w="2170" w:type="dxa"/>
          </w:tcPr>
          <w:p w14:paraId="4111A0B0" w14:textId="3FE861EA" w:rsidR="006E547D" w:rsidRPr="00672E3A" w:rsidRDefault="006E547D" w:rsidP="006E547D">
            <w:pPr>
              <w:pStyle w:val="ListParagraph"/>
              <w:ind w:left="0"/>
              <w:rPr>
                <w:b/>
                <w:bCs/>
              </w:rPr>
            </w:pPr>
            <w:r w:rsidRPr="00672E3A">
              <w:rPr>
                <w:b/>
                <w:bCs/>
              </w:rPr>
              <w:t>SRA to SA-2</w:t>
            </w:r>
            <w:r>
              <w:rPr>
                <w:b/>
                <w:bCs/>
              </w:rPr>
              <w:t xml:space="preserve"> &amp; IRA to IA</w:t>
            </w:r>
          </w:p>
        </w:tc>
        <w:tc>
          <w:tcPr>
            <w:tcW w:w="2170" w:type="dxa"/>
          </w:tcPr>
          <w:p w14:paraId="5C4E5D26" w14:textId="0FAA83F6" w:rsidR="006E547D" w:rsidRPr="00672E3A" w:rsidRDefault="006E547D" w:rsidP="006E547D">
            <w:pPr>
              <w:pStyle w:val="ListParagraph"/>
              <w:ind w:left="0"/>
              <w:rPr>
                <w:b/>
                <w:bCs/>
              </w:rPr>
            </w:pPr>
            <w:r w:rsidRPr="00672E3A">
              <w:rPr>
                <w:b/>
                <w:bCs/>
              </w:rPr>
              <w:t>SA-2 to SA</w:t>
            </w:r>
          </w:p>
        </w:tc>
      </w:tr>
      <w:tr w:rsidR="006E547D" w14:paraId="337443B5" w14:textId="77777777" w:rsidTr="00716711">
        <w:tc>
          <w:tcPr>
            <w:tcW w:w="2121" w:type="dxa"/>
          </w:tcPr>
          <w:p w14:paraId="687A9233" w14:textId="685D3398" w:rsidR="006E547D" w:rsidRDefault="006E547D" w:rsidP="006E547D">
            <w:pPr>
              <w:pStyle w:val="ListParagraph"/>
              <w:ind w:left="0"/>
            </w:pPr>
            <w:r>
              <w:t>Week 1</w:t>
            </w:r>
          </w:p>
        </w:tc>
        <w:tc>
          <w:tcPr>
            <w:tcW w:w="2169" w:type="dxa"/>
          </w:tcPr>
          <w:p w14:paraId="41478D9D" w14:textId="101EDD94" w:rsidR="006E547D" w:rsidRDefault="006E547D" w:rsidP="006E547D">
            <w:pPr>
              <w:pStyle w:val="ListParagraph"/>
              <w:ind w:left="0"/>
            </w:pPr>
            <w:r>
              <w:t>55</w:t>
            </w:r>
          </w:p>
        </w:tc>
        <w:tc>
          <w:tcPr>
            <w:tcW w:w="2170" w:type="dxa"/>
          </w:tcPr>
          <w:p w14:paraId="711086C4" w14:textId="792A7714" w:rsidR="006E547D" w:rsidRDefault="006E547D" w:rsidP="006E547D">
            <w:pPr>
              <w:pStyle w:val="ListParagraph"/>
              <w:ind w:left="0"/>
            </w:pPr>
            <w:r>
              <w:t>65</w:t>
            </w:r>
          </w:p>
        </w:tc>
        <w:tc>
          <w:tcPr>
            <w:tcW w:w="2170" w:type="dxa"/>
          </w:tcPr>
          <w:p w14:paraId="220EF907" w14:textId="1570B9F7" w:rsidR="006E547D" w:rsidRDefault="006E547D" w:rsidP="006E547D">
            <w:pPr>
              <w:pStyle w:val="ListParagraph"/>
              <w:ind w:left="0"/>
            </w:pPr>
            <w:r>
              <w:t>64</w:t>
            </w:r>
          </w:p>
        </w:tc>
      </w:tr>
      <w:tr w:rsidR="006E547D" w14:paraId="1391F04D" w14:textId="77777777" w:rsidTr="00716711">
        <w:tc>
          <w:tcPr>
            <w:tcW w:w="2121" w:type="dxa"/>
          </w:tcPr>
          <w:p w14:paraId="0E563925" w14:textId="6A0C44EC" w:rsidR="006E547D" w:rsidRDefault="006E547D" w:rsidP="006E547D">
            <w:pPr>
              <w:pStyle w:val="ListParagraph"/>
              <w:ind w:left="0"/>
            </w:pPr>
            <w:r>
              <w:t>Week 2</w:t>
            </w:r>
          </w:p>
        </w:tc>
        <w:tc>
          <w:tcPr>
            <w:tcW w:w="2169" w:type="dxa"/>
          </w:tcPr>
          <w:p w14:paraId="1CDAF15F" w14:textId="35049147" w:rsidR="006E547D" w:rsidRDefault="006E547D" w:rsidP="006E547D">
            <w:pPr>
              <w:pStyle w:val="ListParagraph"/>
              <w:ind w:left="0"/>
            </w:pPr>
            <w:r>
              <w:t>57</w:t>
            </w:r>
          </w:p>
        </w:tc>
        <w:tc>
          <w:tcPr>
            <w:tcW w:w="2170" w:type="dxa"/>
          </w:tcPr>
          <w:p w14:paraId="166A9471" w14:textId="1C856A0C" w:rsidR="006E547D" w:rsidRDefault="006E547D" w:rsidP="006E547D">
            <w:pPr>
              <w:pStyle w:val="ListParagraph"/>
              <w:ind w:left="0"/>
            </w:pPr>
            <w:r>
              <w:t>67</w:t>
            </w:r>
          </w:p>
        </w:tc>
        <w:tc>
          <w:tcPr>
            <w:tcW w:w="2170" w:type="dxa"/>
          </w:tcPr>
          <w:p w14:paraId="11CD7F1B" w14:textId="0F9B086F" w:rsidR="006E547D" w:rsidRDefault="006E547D" w:rsidP="006E547D">
            <w:pPr>
              <w:pStyle w:val="ListParagraph"/>
              <w:ind w:left="0"/>
            </w:pPr>
            <w:r>
              <w:t>66</w:t>
            </w:r>
          </w:p>
        </w:tc>
      </w:tr>
      <w:tr w:rsidR="006E547D" w14:paraId="56E8EE17" w14:textId="77777777" w:rsidTr="00716711">
        <w:tc>
          <w:tcPr>
            <w:tcW w:w="2121" w:type="dxa"/>
          </w:tcPr>
          <w:p w14:paraId="60BC6401" w14:textId="3F37CB9A" w:rsidR="006E547D" w:rsidRDefault="006E547D" w:rsidP="006E547D">
            <w:pPr>
              <w:pStyle w:val="ListParagraph"/>
              <w:ind w:left="0"/>
            </w:pPr>
            <w:r>
              <w:t>Week 3</w:t>
            </w:r>
          </w:p>
        </w:tc>
        <w:tc>
          <w:tcPr>
            <w:tcW w:w="2169" w:type="dxa"/>
          </w:tcPr>
          <w:p w14:paraId="365576BF" w14:textId="175252D4" w:rsidR="006E547D" w:rsidRDefault="006E547D" w:rsidP="006E547D">
            <w:pPr>
              <w:pStyle w:val="ListParagraph"/>
              <w:ind w:left="0"/>
            </w:pPr>
            <w:r>
              <w:t>59</w:t>
            </w:r>
          </w:p>
        </w:tc>
        <w:tc>
          <w:tcPr>
            <w:tcW w:w="2170" w:type="dxa"/>
          </w:tcPr>
          <w:p w14:paraId="07B944F2" w14:textId="5B294C14" w:rsidR="006E547D" w:rsidRDefault="006E547D" w:rsidP="006E547D">
            <w:pPr>
              <w:pStyle w:val="ListParagraph"/>
              <w:ind w:left="0"/>
            </w:pPr>
            <w:r>
              <w:t>69</w:t>
            </w:r>
          </w:p>
        </w:tc>
        <w:tc>
          <w:tcPr>
            <w:tcW w:w="2170" w:type="dxa"/>
          </w:tcPr>
          <w:p w14:paraId="6996BD4C" w14:textId="1023CC61" w:rsidR="006E547D" w:rsidRDefault="006E547D" w:rsidP="006E547D">
            <w:pPr>
              <w:pStyle w:val="ListParagraph"/>
              <w:ind w:left="0"/>
            </w:pPr>
            <w:r>
              <w:t>68</w:t>
            </w:r>
          </w:p>
        </w:tc>
      </w:tr>
      <w:tr w:rsidR="006E547D" w14:paraId="0A1E69EE" w14:textId="77777777" w:rsidTr="00716711">
        <w:tc>
          <w:tcPr>
            <w:tcW w:w="2121" w:type="dxa"/>
          </w:tcPr>
          <w:p w14:paraId="4102CE42" w14:textId="7C67AEDB" w:rsidR="006E547D" w:rsidRDefault="006E547D" w:rsidP="006E547D">
            <w:pPr>
              <w:pStyle w:val="ListParagraph"/>
              <w:ind w:left="0"/>
            </w:pPr>
            <w:r>
              <w:t>Week 4</w:t>
            </w:r>
          </w:p>
        </w:tc>
        <w:tc>
          <w:tcPr>
            <w:tcW w:w="2169" w:type="dxa"/>
          </w:tcPr>
          <w:p w14:paraId="23AF9504" w14:textId="4FE679DA" w:rsidR="006E547D" w:rsidRDefault="006E547D" w:rsidP="006E547D">
            <w:pPr>
              <w:pStyle w:val="ListParagraph"/>
              <w:ind w:left="0"/>
            </w:pPr>
            <w:r>
              <w:t>61</w:t>
            </w:r>
          </w:p>
        </w:tc>
        <w:tc>
          <w:tcPr>
            <w:tcW w:w="2170" w:type="dxa"/>
          </w:tcPr>
          <w:p w14:paraId="21F48888" w14:textId="66E199F7" w:rsidR="006E547D" w:rsidRDefault="006E547D" w:rsidP="006E547D">
            <w:pPr>
              <w:pStyle w:val="ListParagraph"/>
              <w:ind w:left="0"/>
            </w:pPr>
            <w:r>
              <w:t>71</w:t>
            </w:r>
          </w:p>
        </w:tc>
        <w:tc>
          <w:tcPr>
            <w:tcW w:w="2170" w:type="dxa"/>
          </w:tcPr>
          <w:p w14:paraId="3D268739" w14:textId="621DDA70" w:rsidR="006E547D" w:rsidRDefault="006E547D" w:rsidP="006E547D">
            <w:pPr>
              <w:pStyle w:val="ListParagraph"/>
              <w:ind w:left="0"/>
            </w:pPr>
            <w:r>
              <w:t>70</w:t>
            </w:r>
          </w:p>
        </w:tc>
      </w:tr>
      <w:tr w:rsidR="006E547D" w14:paraId="3CA66FA2" w14:textId="77777777" w:rsidTr="00716711">
        <w:tc>
          <w:tcPr>
            <w:tcW w:w="2121" w:type="dxa"/>
          </w:tcPr>
          <w:p w14:paraId="4BD2893B" w14:textId="5D00E4E9" w:rsidR="006E547D" w:rsidRDefault="006E547D" w:rsidP="006E547D">
            <w:pPr>
              <w:pStyle w:val="ListParagraph"/>
              <w:ind w:left="0"/>
            </w:pPr>
            <w:r>
              <w:t>Week 5</w:t>
            </w:r>
          </w:p>
        </w:tc>
        <w:tc>
          <w:tcPr>
            <w:tcW w:w="2169" w:type="dxa"/>
          </w:tcPr>
          <w:p w14:paraId="66E777FE" w14:textId="5E254CDF" w:rsidR="006E547D" w:rsidRDefault="006E547D" w:rsidP="006E547D">
            <w:pPr>
              <w:pStyle w:val="ListParagraph"/>
              <w:ind w:left="0"/>
            </w:pPr>
            <w:r>
              <w:t>63</w:t>
            </w:r>
          </w:p>
        </w:tc>
        <w:tc>
          <w:tcPr>
            <w:tcW w:w="2170" w:type="dxa"/>
          </w:tcPr>
          <w:p w14:paraId="58F34A20" w14:textId="026A5202" w:rsidR="006E547D" w:rsidRDefault="006E547D" w:rsidP="006E547D">
            <w:pPr>
              <w:pStyle w:val="ListParagraph"/>
              <w:ind w:left="0"/>
            </w:pPr>
            <w:r>
              <w:t>73</w:t>
            </w:r>
          </w:p>
        </w:tc>
        <w:tc>
          <w:tcPr>
            <w:tcW w:w="2170" w:type="dxa"/>
          </w:tcPr>
          <w:p w14:paraId="086F9B53" w14:textId="6E9E40E4" w:rsidR="006E547D" w:rsidRDefault="006E547D" w:rsidP="006E547D">
            <w:pPr>
              <w:pStyle w:val="ListParagraph"/>
              <w:ind w:left="0"/>
            </w:pPr>
            <w:r>
              <w:t>72</w:t>
            </w:r>
          </w:p>
        </w:tc>
      </w:tr>
      <w:tr w:rsidR="006E547D" w14:paraId="3A15DBCC" w14:textId="77777777" w:rsidTr="00716711">
        <w:tc>
          <w:tcPr>
            <w:tcW w:w="2121" w:type="dxa"/>
          </w:tcPr>
          <w:p w14:paraId="58156155" w14:textId="57E89212" w:rsidR="006E547D" w:rsidRDefault="006E547D" w:rsidP="006E547D">
            <w:pPr>
              <w:pStyle w:val="ListParagraph"/>
              <w:ind w:left="0"/>
            </w:pPr>
            <w:r>
              <w:t>Week 6</w:t>
            </w:r>
          </w:p>
        </w:tc>
        <w:tc>
          <w:tcPr>
            <w:tcW w:w="2169" w:type="dxa"/>
          </w:tcPr>
          <w:p w14:paraId="4743DEA8" w14:textId="66C56F35" w:rsidR="006E547D" w:rsidRDefault="006E547D" w:rsidP="006E547D">
            <w:pPr>
              <w:pStyle w:val="ListParagraph"/>
              <w:ind w:left="0"/>
            </w:pPr>
            <w:r>
              <w:t>65</w:t>
            </w:r>
          </w:p>
        </w:tc>
        <w:tc>
          <w:tcPr>
            <w:tcW w:w="2170" w:type="dxa"/>
          </w:tcPr>
          <w:p w14:paraId="11C1B8A3" w14:textId="521272B4" w:rsidR="006E547D" w:rsidRDefault="006E547D" w:rsidP="006E547D">
            <w:pPr>
              <w:pStyle w:val="ListParagraph"/>
              <w:ind w:left="0"/>
            </w:pPr>
            <w:r>
              <w:t>75</w:t>
            </w:r>
          </w:p>
        </w:tc>
        <w:tc>
          <w:tcPr>
            <w:tcW w:w="2170" w:type="dxa"/>
          </w:tcPr>
          <w:p w14:paraId="4FD50461" w14:textId="7D1202C9" w:rsidR="006E547D" w:rsidRDefault="006E547D" w:rsidP="006E547D">
            <w:pPr>
              <w:pStyle w:val="ListParagraph"/>
              <w:ind w:left="0"/>
            </w:pPr>
            <w:r>
              <w:t>74</w:t>
            </w:r>
          </w:p>
        </w:tc>
      </w:tr>
      <w:tr w:rsidR="006E547D" w14:paraId="424939A0" w14:textId="77777777" w:rsidTr="00716711">
        <w:tc>
          <w:tcPr>
            <w:tcW w:w="2121" w:type="dxa"/>
          </w:tcPr>
          <w:p w14:paraId="739E03CA" w14:textId="6BC7452A" w:rsidR="006E547D" w:rsidRDefault="006E547D" w:rsidP="006E547D">
            <w:pPr>
              <w:pStyle w:val="ListParagraph"/>
              <w:ind w:left="0"/>
            </w:pPr>
            <w:r>
              <w:t>Week 7</w:t>
            </w:r>
          </w:p>
        </w:tc>
        <w:tc>
          <w:tcPr>
            <w:tcW w:w="2169" w:type="dxa"/>
          </w:tcPr>
          <w:p w14:paraId="10043EB1" w14:textId="46F2BD8A" w:rsidR="006E547D" w:rsidRDefault="006E547D" w:rsidP="006E547D">
            <w:pPr>
              <w:pStyle w:val="ListParagraph"/>
              <w:ind w:left="0"/>
            </w:pPr>
            <w:r>
              <w:t>67</w:t>
            </w:r>
          </w:p>
        </w:tc>
        <w:tc>
          <w:tcPr>
            <w:tcW w:w="2170" w:type="dxa"/>
          </w:tcPr>
          <w:p w14:paraId="0DE5CBC5" w14:textId="5E304AA0" w:rsidR="006E547D" w:rsidRDefault="006E547D" w:rsidP="006E547D">
            <w:pPr>
              <w:pStyle w:val="ListParagraph"/>
              <w:ind w:left="0"/>
            </w:pPr>
            <w:r>
              <w:t>77</w:t>
            </w:r>
          </w:p>
        </w:tc>
        <w:tc>
          <w:tcPr>
            <w:tcW w:w="2170" w:type="dxa"/>
          </w:tcPr>
          <w:p w14:paraId="43C6F246" w14:textId="43CBE439" w:rsidR="006E547D" w:rsidRDefault="006E547D" w:rsidP="006E547D">
            <w:pPr>
              <w:pStyle w:val="ListParagraph"/>
              <w:ind w:left="0"/>
            </w:pPr>
            <w:r>
              <w:t>76</w:t>
            </w:r>
          </w:p>
        </w:tc>
      </w:tr>
      <w:tr w:rsidR="006E547D" w14:paraId="1043656E" w14:textId="77777777" w:rsidTr="00716711">
        <w:tc>
          <w:tcPr>
            <w:tcW w:w="2121" w:type="dxa"/>
          </w:tcPr>
          <w:p w14:paraId="0E3492EF" w14:textId="7A1AFA16" w:rsidR="006E547D" w:rsidRDefault="006E547D" w:rsidP="006E547D">
            <w:pPr>
              <w:pStyle w:val="ListParagraph"/>
              <w:ind w:left="0"/>
            </w:pPr>
            <w:r>
              <w:t>Week 8</w:t>
            </w:r>
          </w:p>
        </w:tc>
        <w:tc>
          <w:tcPr>
            <w:tcW w:w="2169" w:type="dxa"/>
          </w:tcPr>
          <w:p w14:paraId="11F58C35" w14:textId="343376EE" w:rsidR="006E547D" w:rsidRDefault="006E547D" w:rsidP="006E547D">
            <w:pPr>
              <w:pStyle w:val="ListParagraph"/>
              <w:ind w:left="0"/>
            </w:pPr>
            <w:r>
              <w:t>No promotion</w:t>
            </w:r>
          </w:p>
        </w:tc>
        <w:tc>
          <w:tcPr>
            <w:tcW w:w="2170" w:type="dxa"/>
          </w:tcPr>
          <w:p w14:paraId="14107545" w14:textId="31F30B5F" w:rsidR="006E547D" w:rsidRDefault="006E547D" w:rsidP="006E547D">
            <w:pPr>
              <w:pStyle w:val="ListParagraph"/>
              <w:ind w:left="0"/>
            </w:pPr>
            <w:r>
              <w:t>No promotion</w:t>
            </w:r>
          </w:p>
        </w:tc>
        <w:tc>
          <w:tcPr>
            <w:tcW w:w="2170" w:type="dxa"/>
          </w:tcPr>
          <w:p w14:paraId="566F8B64" w14:textId="540816B3" w:rsidR="006E547D" w:rsidRDefault="006E547D" w:rsidP="006E547D">
            <w:pPr>
              <w:pStyle w:val="ListParagraph"/>
              <w:ind w:left="0"/>
            </w:pPr>
            <w:r>
              <w:t>No promotion</w:t>
            </w:r>
          </w:p>
        </w:tc>
      </w:tr>
      <w:tr w:rsidR="006E547D" w14:paraId="0B261884" w14:textId="77777777" w:rsidTr="00716711">
        <w:tc>
          <w:tcPr>
            <w:tcW w:w="2121" w:type="dxa"/>
          </w:tcPr>
          <w:p w14:paraId="0496E83C" w14:textId="0090922F" w:rsidR="006E547D" w:rsidRDefault="006E547D" w:rsidP="006E547D">
            <w:pPr>
              <w:pStyle w:val="ListParagraph"/>
              <w:ind w:left="0"/>
            </w:pPr>
            <w:r>
              <w:t>Week 9</w:t>
            </w:r>
          </w:p>
        </w:tc>
        <w:tc>
          <w:tcPr>
            <w:tcW w:w="2169" w:type="dxa"/>
          </w:tcPr>
          <w:p w14:paraId="2C57ECE9" w14:textId="578F9A02" w:rsidR="006E547D" w:rsidRDefault="006E547D" w:rsidP="006E547D">
            <w:pPr>
              <w:pStyle w:val="ListParagraph"/>
              <w:ind w:left="0"/>
            </w:pPr>
            <w:r>
              <w:t>No promotion</w:t>
            </w:r>
          </w:p>
        </w:tc>
        <w:tc>
          <w:tcPr>
            <w:tcW w:w="2170" w:type="dxa"/>
          </w:tcPr>
          <w:p w14:paraId="44287971" w14:textId="390A3492" w:rsidR="006E547D" w:rsidRDefault="006E547D" w:rsidP="006E547D">
            <w:pPr>
              <w:pStyle w:val="ListParagraph"/>
              <w:ind w:left="0"/>
            </w:pPr>
            <w:r>
              <w:t>No promotion</w:t>
            </w:r>
          </w:p>
        </w:tc>
        <w:tc>
          <w:tcPr>
            <w:tcW w:w="2170" w:type="dxa"/>
          </w:tcPr>
          <w:p w14:paraId="5FC7B2E0" w14:textId="555BAD0A" w:rsidR="006E547D" w:rsidRDefault="006E547D" w:rsidP="006E547D">
            <w:pPr>
              <w:pStyle w:val="ListParagraph"/>
              <w:ind w:left="0"/>
            </w:pPr>
            <w:r>
              <w:t>No promotion</w:t>
            </w:r>
          </w:p>
        </w:tc>
      </w:tr>
    </w:tbl>
    <w:p w14:paraId="5E33B958" w14:textId="77777777" w:rsidR="00143085" w:rsidRDefault="00143085" w:rsidP="00143085">
      <w:pPr>
        <w:pStyle w:val="ListParagraph"/>
      </w:pPr>
    </w:p>
    <w:p w14:paraId="01D63C09" w14:textId="7D0BFAB4" w:rsidR="00EA2F62" w:rsidRDefault="00A34B56" w:rsidP="00EA2F62">
      <w:pPr>
        <w:pStyle w:val="ListParagraph"/>
        <w:numPr>
          <w:ilvl w:val="2"/>
          <w:numId w:val="34"/>
        </w:numPr>
      </w:pPr>
      <w:r>
        <w:t xml:space="preserve">Upon achieving promotion scores at a </w:t>
      </w:r>
      <w:r w:rsidR="00E73D2E">
        <w:t xml:space="preserve">regular season contest, the unit director will be notified before awards by the </w:t>
      </w:r>
      <w:r w:rsidR="00FE0C8E">
        <w:t>Executive Director or Contest Director. Should a unit wish to appeal the promotion, they must submit a detailed appeal via email to the Executive Director no later than Sunday by 2pm</w:t>
      </w:r>
      <w:r w:rsidR="00EE3B27">
        <w:t xml:space="preserve">. The appeal will be reviewed by the Executive Board, who may consult with the Chief Judge and Judge </w:t>
      </w:r>
      <w:proofErr w:type="gramStart"/>
      <w:r w:rsidR="00EE3B27">
        <w:t>Coordinator, and</w:t>
      </w:r>
      <w:proofErr w:type="gramEnd"/>
      <w:r w:rsidR="00EE3B27">
        <w:t xml:space="preserve"> will render a final decision by Monday at 12</w:t>
      </w:r>
      <w:r w:rsidR="003D6FE9">
        <w:t>pn (noon).</w:t>
      </w:r>
    </w:p>
    <w:p w14:paraId="61BE4964" w14:textId="2C393A4F" w:rsidR="00EA2F62" w:rsidRDefault="006854DC" w:rsidP="00EA2F62">
      <w:pPr>
        <w:pStyle w:val="ListParagraph"/>
        <w:numPr>
          <w:ilvl w:val="2"/>
          <w:numId w:val="34"/>
        </w:numPr>
        <w:spacing w:after="0"/>
      </w:pPr>
      <w:r>
        <w:t>Units will only be promoted one classification per weekend</w:t>
      </w:r>
      <w:r w:rsidR="00335D61">
        <w:t>.</w:t>
      </w:r>
    </w:p>
    <w:p w14:paraId="312ED1C6" w14:textId="59E473BF" w:rsidR="006854DC" w:rsidRDefault="006854DC" w:rsidP="0013410B">
      <w:pPr>
        <w:pStyle w:val="ListParagraph"/>
        <w:numPr>
          <w:ilvl w:val="2"/>
          <w:numId w:val="34"/>
        </w:numPr>
      </w:pPr>
      <w:r>
        <w:lastRenderedPageBreak/>
        <w:t>The unit will be scheduled into their next show in the new class</w:t>
      </w:r>
      <w:r w:rsidR="00335D61">
        <w:t>.</w:t>
      </w:r>
    </w:p>
    <w:p w14:paraId="79D19D27" w14:textId="2A7EACF6" w:rsidR="006854DC" w:rsidRDefault="006854DC" w:rsidP="0013410B">
      <w:pPr>
        <w:pStyle w:val="ListParagraph"/>
        <w:numPr>
          <w:ilvl w:val="2"/>
          <w:numId w:val="34"/>
        </w:numPr>
      </w:pPr>
      <w:r>
        <w:t>Groups promoted to a new class during the season are recommended to attend at least one (1) additional show in their new class to ensure proper seeding. Should a group not attend, their scores from the prior class will still be used for seeding in the class</w:t>
      </w:r>
      <w:r w:rsidR="00335D61">
        <w:t>.</w:t>
      </w:r>
    </w:p>
    <w:p w14:paraId="3923C79C" w14:textId="77777777" w:rsidR="006F11FD" w:rsidRDefault="006F11FD" w:rsidP="006F11FD">
      <w:pPr>
        <w:pStyle w:val="ListParagraph"/>
      </w:pPr>
    </w:p>
    <w:p w14:paraId="166F44E5" w14:textId="32AF1D9D" w:rsidR="006854DC" w:rsidRPr="009A0C6E" w:rsidRDefault="006854DC" w:rsidP="0013410B">
      <w:pPr>
        <w:pStyle w:val="ListParagraph"/>
        <w:numPr>
          <w:ilvl w:val="1"/>
          <w:numId w:val="34"/>
        </w:numPr>
        <w:rPr>
          <w:u w:val="single"/>
        </w:rPr>
      </w:pPr>
      <w:bookmarkStart w:id="43" w:name="PromotionsatChampionships"/>
      <w:r w:rsidRPr="009A0C6E">
        <w:rPr>
          <w:u w:val="single"/>
        </w:rPr>
        <w:t>Promotion at Championships</w:t>
      </w:r>
      <w:bookmarkEnd w:id="43"/>
      <w:r w:rsidR="00A94D9A">
        <w:rPr>
          <w:u w:val="single"/>
        </w:rPr>
        <w:t xml:space="preserve"> (Championship Finals)</w:t>
      </w:r>
      <w:r w:rsidR="006F11FD">
        <w:rPr>
          <w:u w:val="single"/>
        </w:rPr>
        <w:t>:</w:t>
      </w:r>
      <w:r w:rsidR="00A94D9A">
        <w:rPr>
          <w:u w:val="single"/>
        </w:rPr>
        <w:t xml:space="preserve"> </w:t>
      </w:r>
    </w:p>
    <w:p w14:paraId="67D6D0F1" w14:textId="58BE1F0D" w:rsidR="009A0C6E" w:rsidRDefault="009A0C6E" w:rsidP="0013410B">
      <w:pPr>
        <w:pStyle w:val="ListParagraph"/>
        <w:numPr>
          <w:ilvl w:val="2"/>
          <w:numId w:val="34"/>
        </w:numPr>
      </w:pPr>
      <w:r w:rsidRPr="009A0C6E">
        <w:t>A championship score of 78</w:t>
      </w:r>
      <w:r>
        <w:t xml:space="preserve"> or higher</w:t>
      </w:r>
      <w:r w:rsidRPr="009A0C6E">
        <w:t xml:space="preserve"> will promote </w:t>
      </w:r>
      <w:r w:rsidR="00E16B0F" w:rsidRPr="009A0C6E">
        <w:t>an</w:t>
      </w:r>
      <w:r w:rsidRPr="009A0C6E">
        <w:t xml:space="preserve"> SRA-2 unit to SRA the next year</w:t>
      </w:r>
      <w:r w:rsidR="00335D61">
        <w:t>.</w:t>
      </w:r>
    </w:p>
    <w:p w14:paraId="5BB1B863" w14:textId="10BA0CB8" w:rsidR="009A0C6E" w:rsidRDefault="009A0C6E" w:rsidP="0013410B">
      <w:pPr>
        <w:pStyle w:val="ListParagraph"/>
        <w:numPr>
          <w:ilvl w:val="2"/>
          <w:numId w:val="34"/>
        </w:numPr>
      </w:pPr>
      <w:r>
        <w:t xml:space="preserve">A championship score of 80 or higher will promote </w:t>
      </w:r>
      <w:r w:rsidR="00E16B0F">
        <w:t>an</w:t>
      </w:r>
      <w:r w:rsidR="00F5656F">
        <w:t xml:space="preserve"> SRA unit to SA-2 the next year</w:t>
      </w:r>
      <w:r w:rsidR="00335D61">
        <w:t>.</w:t>
      </w:r>
    </w:p>
    <w:p w14:paraId="058BF778" w14:textId="4C869DE6" w:rsidR="00F5656F" w:rsidRDefault="00F5656F" w:rsidP="0013410B">
      <w:pPr>
        <w:pStyle w:val="ListParagraph"/>
        <w:numPr>
          <w:ilvl w:val="2"/>
          <w:numId w:val="34"/>
        </w:numPr>
      </w:pPr>
      <w:r>
        <w:t>All championship medalist in SA-2 will be promoted to SA the next year</w:t>
      </w:r>
      <w:r w:rsidR="00335D61">
        <w:t>.</w:t>
      </w:r>
    </w:p>
    <w:p w14:paraId="16977365" w14:textId="77777777" w:rsidR="006F11FD" w:rsidRDefault="006F11FD" w:rsidP="006F11FD">
      <w:pPr>
        <w:pStyle w:val="ListParagraph"/>
      </w:pPr>
    </w:p>
    <w:p w14:paraId="74A5DA1C" w14:textId="35AF21D9" w:rsidR="006F11FD" w:rsidRPr="006F11FD" w:rsidRDefault="006F11FD" w:rsidP="0013410B">
      <w:pPr>
        <w:pStyle w:val="ListParagraph"/>
        <w:numPr>
          <w:ilvl w:val="1"/>
          <w:numId w:val="34"/>
        </w:numPr>
        <w:rPr>
          <w:u w:val="single"/>
        </w:rPr>
      </w:pPr>
      <w:bookmarkStart w:id="44" w:name="Appeals"/>
      <w:r w:rsidRPr="006F11FD">
        <w:rPr>
          <w:u w:val="single"/>
        </w:rPr>
        <w:t>Appeals</w:t>
      </w:r>
      <w:bookmarkEnd w:id="44"/>
      <w:r w:rsidRPr="006F11FD">
        <w:rPr>
          <w:u w:val="single"/>
        </w:rPr>
        <w:t>:</w:t>
      </w:r>
    </w:p>
    <w:p w14:paraId="0AECB381" w14:textId="7E179423" w:rsidR="006F11FD" w:rsidRPr="00DA7015" w:rsidRDefault="00285915" w:rsidP="0013410B">
      <w:pPr>
        <w:pStyle w:val="ListParagraph"/>
        <w:numPr>
          <w:ilvl w:val="2"/>
          <w:numId w:val="34"/>
        </w:numPr>
        <w:rPr>
          <w:u w:val="single"/>
        </w:rPr>
      </w:pPr>
      <w:r>
        <w:t xml:space="preserve">Any unit promoted following circuit championships may submit an appeal to the Board of Directors prior to the first contest of the following year </w:t>
      </w:r>
      <w:r w:rsidR="00A94D9A">
        <w:t>to</w:t>
      </w:r>
      <w:r>
        <w:t xml:space="preserve"> remain in their lower class</w:t>
      </w:r>
      <w:r w:rsidR="00335D61">
        <w:t>.</w:t>
      </w:r>
    </w:p>
    <w:p w14:paraId="3697F67F" w14:textId="63645D17" w:rsidR="00DA7015" w:rsidRPr="00DA7015" w:rsidRDefault="00DA7015" w:rsidP="0013410B">
      <w:pPr>
        <w:pStyle w:val="ListParagraph"/>
        <w:numPr>
          <w:ilvl w:val="0"/>
          <w:numId w:val="35"/>
        </w:numPr>
      </w:pPr>
      <w:r w:rsidRPr="00DA7015">
        <w:t xml:space="preserve">Units should send an email to </w:t>
      </w:r>
      <w:hyperlink r:id="rId8" w:history="1">
        <w:r w:rsidRPr="00DA7015">
          <w:rPr>
            <w:rStyle w:val="Hyperlink"/>
            <w:u w:val="none"/>
          </w:rPr>
          <w:t>Tristatemarchingarts@gmail.com</w:t>
        </w:r>
      </w:hyperlink>
      <w:r w:rsidRPr="00DA7015">
        <w:t xml:space="preserve"> and provide the reasons for and to support the appeal</w:t>
      </w:r>
      <w:r w:rsidR="00335D61">
        <w:t>.</w:t>
      </w:r>
    </w:p>
    <w:p w14:paraId="2495281A" w14:textId="6654604D" w:rsidR="00DA7015" w:rsidRPr="00DA7015" w:rsidRDefault="00DA7015" w:rsidP="0013410B">
      <w:pPr>
        <w:pStyle w:val="ListParagraph"/>
        <w:numPr>
          <w:ilvl w:val="2"/>
          <w:numId w:val="34"/>
        </w:numPr>
        <w:rPr>
          <w:u w:val="single"/>
        </w:rPr>
      </w:pPr>
      <w:r>
        <w:t>Any unit promoted following circuit championships, that submits a request to remain in their lower class, and their request is approved, will be reviewed if:</w:t>
      </w:r>
    </w:p>
    <w:p w14:paraId="4DFF54E5" w14:textId="61BC2EDF" w:rsidR="00DA7015" w:rsidRPr="0068201E" w:rsidRDefault="00DA7015" w:rsidP="0013410B">
      <w:pPr>
        <w:pStyle w:val="ListParagraph"/>
        <w:numPr>
          <w:ilvl w:val="0"/>
          <w:numId w:val="35"/>
        </w:numPr>
        <w:rPr>
          <w:u w:val="single"/>
        </w:rPr>
      </w:pPr>
      <w:r>
        <w:t>Their score is 3 points higher than the next highest score in their class or</w:t>
      </w:r>
      <w:r w:rsidR="00335D61">
        <w:t>.</w:t>
      </w:r>
    </w:p>
    <w:p w14:paraId="351B03B1" w14:textId="629DFB3D" w:rsidR="0068201E" w:rsidRPr="00E16B0F" w:rsidRDefault="0068201E" w:rsidP="0013410B">
      <w:pPr>
        <w:pStyle w:val="ListParagraph"/>
        <w:numPr>
          <w:ilvl w:val="0"/>
          <w:numId w:val="35"/>
        </w:numPr>
        <w:rPr>
          <w:u w:val="single"/>
        </w:rPr>
      </w:pPr>
      <w:r>
        <w:t>By recommendation of the Judge Coordinator(s)</w:t>
      </w:r>
      <w:r w:rsidR="00335D61">
        <w:t>.</w:t>
      </w:r>
    </w:p>
    <w:p w14:paraId="1EED3D9B" w14:textId="77777777" w:rsidR="00E16B0F" w:rsidRPr="0068201E" w:rsidRDefault="00E16B0F" w:rsidP="00E16B0F">
      <w:pPr>
        <w:pStyle w:val="ListParagraph"/>
        <w:ind w:left="1440"/>
        <w:rPr>
          <w:u w:val="single"/>
        </w:rPr>
      </w:pPr>
    </w:p>
    <w:p w14:paraId="2540FA87" w14:textId="4D22F706" w:rsidR="0068201E" w:rsidRPr="0068201E" w:rsidRDefault="0068201E" w:rsidP="0013410B">
      <w:pPr>
        <w:pStyle w:val="ListParagraph"/>
        <w:numPr>
          <w:ilvl w:val="1"/>
          <w:numId w:val="34"/>
        </w:numPr>
        <w:rPr>
          <w:u w:val="single"/>
        </w:rPr>
      </w:pPr>
      <w:bookmarkStart w:id="45" w:name="Reclassification"/>
      <w:r w:rsidRPr="0068201E">
        <w:rPr>
          <w:u w:val="single"/>
        </w:rPr>
        <w:t>Reclassification</w:t>
      </w:r>
      <w:bookmarkEnd w:id="45"/>
      <w:r w:rsidRPr="0068201E">
        <w:rPr>
          <w:u w:val="single"/>
        </w:rPr>
        <w:t>:</w:t>
      </w:r>
    </w:p>
    <w:p w14:paraId="58DA635E" w14:textId="0B5F0771" w:rsidR="0068201E" w:rsidRDefault="00EB2F7F" w:rsidP="0013410B">
      <w:pPr>
        <w:pStyle w:val="ListParagraph"/>
        <w:numPr>
          <w:ilvl w:val="2"/>
          <w:numId w:val="34"/>
        </w:numPr>
      </w:pPr>
      <w:r w:rsidRPr="00936D3B">
        <w:t>Units that have scored below the minimum standard score in their classification (20 points below the promotion score that weekend), have the op</w:t>
      </w:r>
      <w:r w:rsidR="00936D3B" w:rsidRPr="00936D3B">
        <w:t>tion to remain in that class or move down a class</w:t>
      </w:r>
      <w:r w:rsidR="00335D61">
        <w:t>.</w:t>
      </w:r>
    </w:p>
    <w:p w14:paraId="4ED788D7" w14:textId="24482193" w:rsidR="00936D3B" w:rsidRPr="00936D3B" w:rsidRDefault="00936D3B" w:rsidP="0013410B">
      <w:pPr>
        <w:pStyle w:val="ListParagraph"/>
        <w:numPr>
          <w:ilvl w:val="0"/>
          <w:numId w:val="36"/>
        </w:numPr>
      </w:pPr>
      <w:r>
        <w:t xml:space="preserve">This is at the unit Directors </w:t>
      </w:r>
      <w:r w:rsidR="00A94D9A">
        <w:t>discretion.</w:t>
      </w:r>
    </w:p>
    <w:p w14:paraId="0473B787" w14:textId="57AD3924" w:rsidR="00DA7015" w:rsidRDefault="00936D3B" w:rsidP="0013410B">
      <w:pPr>
        <w:pStyle w:val="ListParagraph"/>
        <w:numPr>
          <w:ilvl w:val="2"/>
          <w:numId w:val="34"/>
        </w:numPr>
      </w:pPr>
      <w:r w:rsidRPr="00936D3B">
        <w:t>Any unit misclassified will be reclassified by the decision of the Board of Directors</w:t>
      </w:r>
      <w:r w:rsidR="00335D61">
        <w:t>.</w:t>
      </w:r>
    </w:p>
    <w:p w14:paraId="720A3BFE" w14:textId="7E74B5B8" w:rsidR="004D5566" w:rsidRDefault="004D5566" w:rsidP="0013410B">
      <w:pPr>
        <w:pStyle w:val="ListParagraph"/>
        <w:numPr>
          <w:ilvl w:val="2"/>
          <w:numId w:val="34"/>
        </w:numPr>
      </w:pPr>
      <w:r>
        <w:t xml:space="preserve">This must be done prior to the last three weekends leading up to </w:t>
      </w:r>
      <w:r w:rsidR="00A94D9A">
        <w:t>championships unless</w:t>
      </w:r>
      <w:r>
        <w:t xml:space="preserve"> it is the units first show</w:t>
      </w:r>
      <w:r w:rsidR="00335D61">
        <w:t>.</w:t>
      </w:r>
    </w:p>
    <w:p w14:paraId="67A0EA54" w14:textId="77777777" w:rsidR="00113723" w:rsidRDefault="00113723" w:rsidP="00113723">
      <w:pPr>
        <w:pStyle w:val="ListParagraph"/>
      </w:pPr>
    </w:p>
    <w:p w14:paraId="300487BD" w14:textId="77777777" w:rsidR="00614896" w:rsidRDefault="00113723" w:rsidP="0013410B">
      <w:pPr>
        <w:pStyle w:val="ListParagraph"/>
        <w:numPr>
          <w:ilvl w:val="1"/>
          <w:numId w:val="34"/>
        </w:numPr>
        <w:rPr>
          <w:u w:val="single"/>
        </w:rPr>
      </w:pPr>
      <w:bookmarkStart w:id="46" w:name="Mentorship"/>
      <w:r w:rsidRPr="00113723">
        <w:rPr>
          <w:u w:val="single"/>
        </w:rPr>
        <w:t>Mentorship</w:t>
      </w:r>
      <w:bookmarkEnd w:id="46"/>
      <w:r w:rsidRPr="00113723">
        <w:rPr>
          <w:u w:val="single"/>
        </w:rPr>
        <w:t>:</w:t>
      </w:r>
    </w:p>
    <w:p w14:paraId="6FDC56D0" w14:textId="66C513EC" w:rsidR="00587CA9" w:rsidRPr="00614896" w:rsidRDefault="00587CA9" w:rsidP="0013410B">
      <w:pPr>
        <w:pStyle w:val="ListParagraph"/>
        <w:numPr>
          <w:ilvl w:val="2"/>
          <w:numId w:val="34"/>
        </w:numPr>
        <w:rPr>
          <w:u w:val="single"/>
        </w:rPr>
      </w:pPr>
      <w:r>
        <w:t>Any unit promoted either during the regular season or at championships</w:t>
      </w:r>
      <w:r w:rsidR="00614896">
        <w:t xml:space="preserve"> will be contacted by the Educational Director and offered assistance and support in the new class. The promoted unit will determine what level of mentorship they feel is appropriate</w:t>
      </w:r>
      <w:r w:rsidR="00335D61">
        <w:t>.</w:t>
      </w:r>
    </w:p>
    <w:p w14:paraId="5A43DA4F" w14:textId="712F2777" w:rsidR="001A0942" w:rsidRDefault="001A0942" w:rsidP="00223BF3">
      <w:pPr>
        <w:pStyle w:val="Heading1"/>
      </w:pPr>
      <w:bookmarkStart w:id="47" w:name="Section9"/>
      <w:r w:rsidRPr="00F61516">
        <w:t xml:space="preserve">Section </w:t>
      </w:r>
      <w:r>
        <w:t>9</w:t>
      </w:r>
      <w:r w:rsidRPr="00F61516">
        <w:t xml:space="preserve">: </w:t>
      </w:r>
      <w:r>
        <w:t>Scholarships</w:t>
      </w:r>
    </w:p>
    <w:bookmarkEnd w:id="47"/>
    <w:p w14:paraId="5B211451" w14:textId="44729BD7" w:rsidR="00504F63" w:rsidRDefault="001A0942" w:rsidP="0090533A">
      <w:proofErr w:type="spellStart"/>
      <w:r>
        <w:t>TriState</w:t>
      </w:r>
      <w:proofErr w:type="spellEnd"/>
      <w:r>
        <w:t xml:space="preserve"> Marching Arts </w:t>
      </w:r>
      <w:r w:rsidR="0090533A">
        <w:t xml:space="preserve">offers a scholarship program that awards scholarships to deserving </w:t>
      </w:r>
      <w:r w:rsidR="00AB2981">
        <w:t xml:space="preserve">pageantry participants. Scholarships funds are to be used </w:t>
      </w:r>
      <w:r w:rsidR="00FB77CC">
        <w:t>for</w:t>
      </w:r>
      <w:r w:rsidR="00AB2981">
        <w:t xml:space="preserve"> education expenses only. Scholarship questions should be direct</w:t>
      </w:r>
      <w:r w:rsidR="00FB77CC">
        <w:t xml:space="preserve">ed to the TMA Treasurer or Executive Director. </w:t>
      </w:r>
    </w:p>
    <w:p w14:paraId="405A502C" w14:textId="77777777" w:rsidR="00E16B0F" w:rsidRDefault="00E16B0F" w:rsidP="00206228"/>
    <w:p w14:paraId="784C0264" w14:textId="6E447E64" w:rsidR="001D04CC" w:rsidRPr="001D04CC" w:rsidRDefault="001D04CC" w:rsidP="0013410B">
      <w:pPr>
        <w:pStyle w:val="ListParagraph"/>
        <w:numPr>
          <w:ilvl w:val="1"/>
          <w:numId w:val="37"/>
        </w:numPr>
        <w:rPr>
          <w:u w:val="single"/>
        </w:rPr>
      </w:pPr>
      <w:bookmarkStart w:id="48" w:name="EligibilitySchol"/>
      <w:r w:rsidRPr="001D04CC">
        <w:rPr>
          <w:u w:val="single"/>
        </w:rPr>
        <w:lastRenderedPageBreak/>
        <w:t>Eligibility</w:t>
      </w:r>
      <w:bookmarkEnd w:id="48"/>
      <w:r w:rsidRPr="001D04CC">
        <w:rPr>
          <w:u w:val="single"/>
        </w:rPr>
        <w:t>:</w:t>
      </w:r>
    </w:p>
    <w:p w14:paraId="0D897B1B" w14:textId="71039800" w:rsidR="001D04CC" w:rsidRDefault="00981CC3" w:rsidP="0013410B">
      <w:pPr>
        <w:pStyle w:val="ListParagraph"/>
        <w:numPr>
          <w:ilvl w:val="2"/>
          <w:numId w:val="37"/>
        </w:numPr>
      </w:pPr>
      <w:r w:rsidRPr="00981CC3">
        <w:t xml:space="preserve">Units are not limited </w:t>
      </w:r>
      <w:r>
        <w:t>on</w:t>
      </w:r>
      <w:r w:rsidRPr="00981CC3">
        <w:t xml:space="preserve"> the number of candidate applications</w:t>
      </w:r>
      <w:r w:rsidR="007C22ED">
        <w:t>.</w:t>
      </w:r>
    </w:p>
    <w:p w14:paraId="5F618F76" w14:textId="31EB22A0" w:rsidR="00981CC3" w:rsidRDefault="00981CC3" w:rsidP="0013410B">
      <w:pPr>
        <w:pStyle w:val="ListParagraph"/>
        <w:numPr>
          <w:ilvl w:val="2"/>
          <w:numId w:val="37"/>
        </w:numPr>
      </w:pPr>
      <w:r>
        <w:t xml:space="preserve">The </w:t>
      </w:r>
      <w:r w:rsidR="009704DB">
        <w:t>candidate’s</w:t>
      </w:r>
      <w:r>
        <w:t xml:space="preserve"> unit must be an active member of </w:t>
      </w:r>
      <w:proofErr w:type="spellStart"/>
      <w:r>
        <w:t>TriState</w:t>
      </w:r>
      <w:proofErr w:type="spellEnd"/>
      <w:r>
        <w:t xml:space="preserve"> Marching Arts</w:t>
      </w:r>
      <w:r w:rsidR="007C22ED">
        <w:t>.</w:t>
      </w:r>
    </w:p>
    <w:p w14:paraId="48A169DA" w14:textId="249C19E3" w:rsidR="00981CC3" w:rsidRDefault="00981CC3" w:rsidP="0013410B">
      <w:pPr>
        <w:pStyle w:val="ListParagraph"/>
        <w:numPr>
          <w:ilvl w:val="2"/>
          <w:numId w:val="37"/>
        </w:numPr>
      </w:pPr>
      <w:r>
        <w:t xml:space="preserve">The </w:t>
      </w:r>
      <w:r w:rsidR="009704DB">
        <w:t>candidate’s</w:t>
      </w:r>
      <w:r w:rsidR="009B793D">
        <w:t xml:space="preserve"> unit must attend the TMA Championships contes</w:t>
      </w:r>
      <w:r w:rsidR="007C22ED">
        <w:t>.</w:t>
      </w:r>
      <w:r w:rsidR="009B793D">
        <w:t>t</w:t>
      </w:r>
    </w:p>
    <w:p w14:paraId="784EAA03" w14:textId="1399D111" w:rsidR="009B793D" w:rsidRDefault="009704DB" w:rsidP="0013410B">
      <w:pPr>
        <w:pStyle w:val="ListParagraph"/>
        <w:numPr>
          <w:ilvl w:val="2"/>
          <w:numId w:val="37"/>
        </w:numPr>
      </w:pPr>
      <w:r>
        <w:t>C</w:t>
      </w:r>
      <w:r w:rsidR="009B793D">
        <w:t xml:space="preserve">andidates must be a </w:t>
      </w:r>
      <w:r>
        <w:t>high school senior</w:t>
      </w:r>
      <w:r w:rsidR="009B793D">
        <w:t xml:space="preserve"> or already attending a college, university or technical </w:t>
      </w:r>
      <w:r>
        <w:t>school</w:t>
      </w:r>
      <w:r w:rsidR="007C22ED">
        <w:t>.</w:t>
      </w:r>
    </w:p>
    <w:p w14:paraId="0ACF7E01" w14:textId="0EF6241D" w:rsidR="00AC3487" w:rsidRDefault="00AC3487" w:rsidP="0013410B">
      <w:pPr>
        <w:pStyle w:val="ListParagraph"/>
        <w:numPr>
          <w:ilvl w:val="2"/>
          <w:numId w:val="37"/>
        </w:numPr>
      </w:pPr>
      <w:r>
        <w:t>Candidates must be active, marching members of a TMA unit</w:t>
      </w:r>
      <w:r w:rsidR="007C22ED">
        <w:t>.</w:t>
      </w:r>
    </w:p>
    <w:p w14:paraId="21CFFFBA" w14:textId="13D42316" w:rsidR="00AC3487" w:rsidRDefault="00AC3487" w:rsidP="0013410B">
      <w:pPr>
        <w:pStyle w:val="ListParagraph"/>
        <w:numPr>
          <w:ilvl w:val="2"/>
          <w:numId w:val="37"/>
        </w:numPr>
      </w:pPr>
      <w:r>
        <w:t>Scholarship applications must be complete, along with supporting paperwork, or the application will not be considered for a possible scholarship</w:t>
      </w:r>
      <w:r w:rsidR="007C22ED">
        <w:t>.</w:t>
      </w:r>
    </w:p>
    <w:p w14:paraId="26E5D37D" w14:textId="4C52BF75" w:rsidR="00AC3487" w:rsidRDefault="00AC3487" w:rsidP="0013410B">
      <w:pPr>
        <w:pStyle w:val="ListParagraph"/>
        <w:numPr>
          <w:ilvl w:val="2"/>
          <w:numId w:val="37"/>
        </w:numPr>
      </w:pPr>
      <w:r>
        <w:t>Candidates must submit a completed TMA Scholarship Application within a predefined time limit</w:t>
      </w:r>
      <w:r w:rsidR="007C22ED">
        <w:t>.</w:t>
      </w:r>
    </w:p>
    <w:p w14:paraId="534A6A22" w14:textId="5FF88654" w:rsidR="00072376" w:rsidRDefault="00072376" w:rsidP="0013410B">
      <w:pPr>
        <w:pStyle w:val="ListParagraph"/>
        <w:numPr>
          <w:ilvl w:val="0"/>
          <w:numId w:val="38"/>
        </w:numPr>
      </w:pPr>
      <w:r>
        <w:t xml:space="preserve">Deadline dates will vary each year </w:t>
      </w:r>
      <w:r w:rsidR="00DA6E63">
        <w:t>and</w:t>
      </w:r>
      <w:r>
        <w:t xml:space="preserve"> are based upon the circuit championships. Refer to the Scholarship Application for the current </w:t>
      </w:r>
      <w:r w:rsidR="00DA6E63">
        <w:t>year’s</w:t>
      </w:r>
      <w:r>
        <w:t xml:space="preserve"> deadline date</w:t>
      </w:r>
    </w:p>
    <w:p w14:paraId="13FDA3F2" w14:textId="1D87DBC0" w:rsidR="00072376" w:rsidRDefault="00DA6E63" w:rsidP="0013410B">
      <w:pPr>
        <w:pStyle w:val="ListParagraph"/>
        <w:numPr>
          <w:ilvl w:val="2"/>
          <w:numId w:val="37"/>
        </w:numPr>
      </w:pPr>
      <w:r>
        <w:t>Candidates may apply each year, if all the guidelines are met</w:t>
      </w:r>
      <w:r w:rsidR="007C22ED">
        <w:t>.</w:t>
      </w:r>
    </w:p>
    <w:p w14:paraId="4EB445A1" w14:textId="77777777" w:rsidR="00DA6E63" w:rsidRDefault="00DA6E63" w:rsidP="00DA6E63">
      <w:pPr>
        <w:pStyle w:val="ListParagraph"/>
      </w:pPr>
    </w:p>
    <w:p w14:paraId="51BC2E6D" w14:textId="0BF57557" w:rsidR="00DA6E63" w:rsidRPr="00DA6E63" w:rsidRDefault="00DA6E63" w:rsidP="0013410B">
      <w:pPr>
        <w:pStyle w:val="ListParagraph"/>
        <w:numPr>
          <w:ilvl w:val="1"/>
          <w:numId w:val="37"/>
        </w:numPr>
        <w:rPr>
          <w:u w:val="single"/>
        </w:rPr>
      </w:pPr>
      <w:bookmarkStart w:id="49" w:name="ReviewProcess"/>
      <w:r w:rsidRPr="00DA6E63">
        <w:rPr>
          <w:u w:val="single"/>
        </w:rPr>
        <w:t>Review Process</w:t>
      </w:r>
      <w:bookmarkEnd w:id="49"/>
      <w:r w:rsidRPr="00DA6E63">
        <w:rPr>
          <w:u w:val="single"/>
        </w:rPr>
        <w:t>:</w:t>
      </w:r>
    </w:p>
    <w:p w14:paraId="35E4A561" w14:textId="4A0E0DB7" w:rsidR="00E16B0F" w:rsidRDefault="00DA6E63" w:rsidP="00E16B0F">
      <w:pPr>
        <w:pStyle w:val="ListParagraph"/>
        <w:numPr>
          <w:ilvl w:val="2"/>
          <w:numId w:val="37"/>
        </w:numPr>
      </w:pPr>
      <w:r w:rsidRPr="00DA6E63">
        <w:t>A committee consisting of members representing the TMA Staff, whose decisions will be final, will make the selections</w:t>
      </w:r>
      <w:r w:rsidR="007C22ED">
        <w:t>.</w:t>
      </w:r>
    </w:p>
    <w:p w14:paraId="5A13DC3C" w14:textId="47F9F918" w:rsidR="007220AA" w:rsidRDefault="007220AA" w:rsidP="00E16B0F">
      <w:pPr>
        <w:pStyle w:val="ListParagraph"/>
        <w:numPr>
          <w:ilvl w:val="2"/>
          <w:numId w:val="37"/>
        </w:numPr>
      </w:pPr>
      <w:r>
        <w:t xml:space="preserve">For any scholarship awarded as a “Founders” Scholarship or as an “In Memory of” Scholarship, </w:t>
      </w:r>
      <w:r w:rsidR="000D7D5C">
        <w:t>a committee for each will be determined by the Executive Board, whose decisions will be final</w:t>
      </w:r>
      <w:r w:rsidR="00752B9C">
        <w:t xml:space="preserve">, will make those </w:t>
      </w:r>
      <w:proofErr w:type="spellStart"/>
      <w:r w:rsidR="00752B9C">
        <w:t>selectons</w:t>
      </w:r>
      <w:proofErr w:type="spellEnd"/>
      <w:r w:rsidR="00752B9C">
        <w:t>.</w:t>
      </w:r>
    </w:p>
    <w:p w14:paraId="1D547F57" w14:textId="7DD025DC" w:rsidR="00DA6E63" w:rsidRPr="007220AA" w:rsidRDefault="00015699" w:rsidP="00DA6E63">
      <w:pPr>
        <w:pStyle w:val="ListParagraph"/>
        <w:numPr>
          <w:ilvl w:val="2"/>
          <w:numId w:val="37"/>
        </w:numPr>
        <w:rPr>
          <w:u w:val="single"/>
        </w:rPr>
      </w:pPr>
      <w:r>
        <w:t>Scholarships will be granted for one year only</w:t>
      </w:r>
      <w:r w:rsidR="007C22ED">
        <w:t>.</w:t>
      </w:r>
    </w:p>
    <w:p w14:paraId="047563E6" w14:textId="21E428A7" w:rsidR="00813FD9" w:rsidRDefault="004B3C41" w:rsidP="00813FD9">
      <w:r>
        <w:rPr>
          <w:noProof/>
        </w:rPr>
        <mc:AlternateContent>
          <mc:Choice Requires="wps">
            <w:drawing>
              <wp:anchor distT="0" distB="0" distL="114300" distR="114300" simplePos="0" relativeHeight="251659264" behindDoc="0" locked="0" layoutInCell="1" hidden="0" allowOverlap="1" wp14:anchorId="2C68A451" wp14:editId="457472D8">
                <wp:simplePos x="0" y="0"/>
                <wp:positionH relativeFrom="column">
                  <wp:posOffset>0</wp:posOffset>
                </wp:positionH>
                <wp:positionV relativeFrom="paragraph">
                  <wp:posOffset>285750</wp:posOffset>
                </wp:positionV>
                <wp:extent cx="6677025" cy="26035"/>
                <wp:effectExtent l="0" t="0" r="0" b="0"/>
                <wp:wrapTopAndBottom distT="0" distB="0"/>
                <wp:docPr id="2" name="Rectangle 2"/>
                <wp:cNvGraphicFramePr/>
                <a:graphic xmlns:a="http://schemas.openxmlformats.org/drawingml/2006/main">
                  <a:graphicData uri="http://schemas.microsoft.com/office/word/2010/wordprocessingShape">
                    <wps:wsp>
                      <wps:cNvSpPr/>
                      <wps:spPr>
                        <a:xfrm>
                          <a:off x="2393250" y="3771745"/>
                          <a:ext cx="6667500" cy="16510"/>
                        </a:xfrm>
                        <a:prstGeom prst="rect">
                          <a:avLst/>
                        </a:prstGeom>
                        <a:solidFill>
                          <a:srgbClr val="000000"/>
                        </a:solidFill>
                        <a:ln>
                          <a:noFill/>
                        </a:ln>
                      </wps:spPr>
                      <wps:txbx>
                        <w:txbxContent>
                          <w:p w14:paraId="297FD4DE" w14:textId="77777777" w:rsidR="004B3C41" w:rsidRDefault="004B3C41" w:rsidP="004B3C41">
                            <w:pPr>
                              <w:textDirection w:val="btLr"/>
                            </w:pPr>
                          </w:p>
                        </w:txbxContent>
                      </wps:txbx>
                      <wps:bodyPr spcFirstLastPara="1" wrap="square" lIns="91425" tIns="91425" rIns="91425" bIns="91425" anchor="ctr" anchorCtr="0">
                        <a:noAutofit/>
                      </wps:bodyPr>
                    </wps:wsp>
                  </a:graphicData>
                </a:graphic>
              </wp:anchor>
            </w:drawing>
          </mc:Choice>
          <mc:Fallback>
            <w:pict>
              <v:rect w14:anchorId="2C68A451" id="Rectangle 2" o:spid="_x0000_s1026" style="position:absolute;margin-left:0;margin-top:22.5pt;width:525.75pt;height:2.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" fillcolor="black" stroked="f">
                <v:textbox inset="2.53958mm,2.53958mm,2.53958mm,2.53958mm">
                  <w:txbxContent>
                    <w:p w14:paraId="297FD4DE" w14:textId="77777777" w:rsidR="004B3C41" w:rsidRDefault="004B3C41" w:rsidP="004B3C41">
                      <w:pPr>
                        <w:textDirection w:val="btLr"/>
                      </w:pPr>
                    </w:p>
                  </w:txbxContent>
                </v:textbox>
                <w10:wrap type="topAndBottom"/>
              </v:rect>
            </w:pict>
          </mc:Fallback>
        </mc:AlternateContent>
      </w:r>
    </w:p>
    <w:p w14:paraId="48F84B23" w14:textId="78674797" w:rsidR="004B3C41" w:rsidRPr="004B3C41" w:rsidRDefault="004B3C41" w:rsidP="004B3C41"/>
    <w:p w14:paraId="2E11CACB" w14:textId="78504D4A" w:rsidR="004B3C41" w:rsidRDefault="004B3C41" w:rsidP="004B3C41">
      <w:pPr>
        <w:tabs>
          <w:tab w:val="left" w:pos="2715"/>
        </w:tabs>
      </w:pPr>
      <w:r>
        <w:t xml:space="preserve">All policies and rules are subject to change at the Board of Director’s discretion. </w:t>
      </w:r>
    </w:p>
    <w:p w14:paraId="3BB2079E" w14:textId="480166A1" w:rsidR="004B3C41" w:rsidRDefault="004B3C41" w:rsidP="004B3C41">
      <w:pPr>
        <w:tabs>
          <w:tab w:val="left" w:pos="2715"/>
        </w:tabs>
      </w:pPr>
      <w:r>
        <w:t>Units will be notified of any changes through email</w:t>
      </w:r>
      <w:r w:rsidR="007C22ED">
        <w:t>.</w:t>
      </w:r>
    </w:p>
    <w:p w14:paraId="015CBFB3" w14:textId="25A81682" w:rsidR="004B3C41" w:rsidRDefault="004B3C41" w:rsidP="004B3C41">
      <w:pPr>
        <w:tabs>
          <w:tab w:val="left" w:pos="2715"/>
        </w:tabs>
      </w:pPr>
      <w:proofErr w:type="spellStart"/>
      <w:r>
        <w:t>TriState</w:t>
      </w:r>
      <w:proofErr w:type="spellEnd"/>
      <w:r>
        <w:t xml:space="preserve"> Marching Arts follows all WGI Rules and </w:t>
      </w:r>
      <w:r w:rsidR="009733EA">
        <w:t>Polices</w:t>
      </w:r>
      <w:r>
        <w:t xml:space="preserve"> e</w:t>
      </w:r>
      <w:r w:rsidR="009733EA">
        <w:t xml:space="preserve">xcept where outlines in this document as different. Please review the current WGI Rule Books for your division to ensure all other policies are being followed. </w:t>
      </w:r>
    </w:p>
    <w:p w14:paraId="3C743F49" w14:textId="52ACA6FD" w:rsidR="009733EA" w:rsidRDefault="009733EA" w:rsidP="004B3C41">
      <w:pPr>
        <w:tabs>
          <w:tab w:val="left" w:pos="2715"/>
        </w:tabs>
      </w:pPr>
    </w:p>
    <w:p w14:paraId="448F1F16" w14:textId="3D2FAF8C" w:rsidR="009733EA" w:rsidRPr="004B3C41" w:rsidRDefault="009733EA" w:rsidP="004B3C41">
      <w:pPr>
        <w:tabs>
          <w:tab w:val="left" w:pos="2715"/>
        </w:tabs>
      </w:pPr>
      <w:r>
        <w:t xml:space="preserve">For Questions, please email </w:t>
      </w:r>
      <w:r w:rsidR="00DA50E3">
        <w:t>Tristat</w:t>
      </w:r>
      <w:r w:rsidR="00652DD6">
        <w:t>e@tristatemarchingarts.org</w:t>
      </w:r>
    </w:p>
    <w:sectPr w:rsidR="009733EA" w:rsidRPr="004B3C41">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D9626" w14:textId="77777777" w:rsidR="00220AF0" w:rsidRDefault="00220AF0" w:rsidP="00F61516">
      <w:pPr>
        <w:spacing w:after="0" w:line="240" w:lineRule="auto"/>
      </w:pPr>
      <w:r>
        <w:separator/>
      </w:r>
    </w:p>
  </w:endnote>
  <w:endnote w:type="continuationSeparator" w:id="0">
    <w:p w14:paraId="46CD0170" w14:textId="77777777" w:rsidR="00220AF0" w:rsidRDefault="00220AF0" w:rsidP="00F61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6977971"/>
      <w:docPartObj>
        <w:docPartGallery w:val="Page Numbers (Bottom of Page)"/>
        <w:docPartUnique/>
      </w:docPartObj>
    </w:sdtPr>
    <w:sdtEndPr>
      <w:rPr>
        <w:noProof/>
      </w:rPr>
    </w:sdtEndPr>
    <w:sdtContent>
      <w:p w14:paraId="2C92F32B" w14:textId="130B6418" w:rsidR="00D6685A" w:rsidRDefault="00D668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3BDF20" w14:textId="77777777" w:rsidR="00D6685A" w:rsidRDefault="00D66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11884" w14:textId="77777777" w:rsidR="00220AF0" w:rsidRDefault="00220AF0" w:rsidP="00F61516">
      <w:pPr>
        <w:spacing w:after="0" w:line="240" w:lineRule="auto"/>
      </w:pPr>
      <w:r>
        <w:separator/>
      </w:r>
    </w:p>
  </w:footnote>
  <w:footnote w:type="continuationSeparator" w:id="0">
    <w:p w14:paraId="2A9065D2" w14:textId="77777777" w:rsidR="00220AF0" w:rsidRDefault="00220AF0" w:rsidP="00F61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C23DD" w14:textId="7266D24F" w:rsidR="003628BD" w:rsidRDefault="00000000">
    <w:pPr>
      <w:pStyle w:val="Header"/>
    </w:pPr>
    <w:r>
      <w:rPr>
        <w:noProof/>
      </w:rPr>
      <w:pict w14:anchorId="6D9F2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2906001" o:spid="_x0000_s1026" type="#_x0000_t75" style="position:absolute;margin-left:0;margin-top:0;width:340.5pt;height:114pt;z-index:-251655168;mso-position-horizontal:center;mso-position-horizontal-relative:margin;mso-position-vertical:center;mso-position-vertical-relative:margin" o:allowincell="f">
          <v:imagedata r:id="rId1" o:title="Pictur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39F75" w14:textId="0D8A2690" w:rsidR="00F61516" w:rsidRDefault="00000000">
    <w:pPr>
      <w:pStyle w:val="Header"/>
    </w:pPr>
    <w:r>
      <w:rPr>
        <w:noProof/>
        <w:color w:val="000000"/>
      </w:rPr>
      <w:pict w14:anchorId="07F60B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2906002" o:spid="_x0000_s1027" type="#_x0000_t75" style="position:absolute;margin-left:0;margin-top:0;width:340.5pt;height:114pt;z-index:-251654144;mso-position-horizontal:center;mso-position-horizontal-relative:margin;mso-position-vertical:center;mso-position-vertical-relative:margin" o:allowincell="f">
          <v:imagedata r:id="rId1" o:title="Picture1" gain="19661f" blacklevel="22938f"/>
          <w10:wrap anchorx="margin" anchory="margin"/>
        </v:shape>
      </w:pict>
    </w:r>
    <w:r w:rsidR="00F61516">
      <w:rPr>
        <w:noProof/>
        <w:color w:val="000000"/>
      </w:rPr>
      <w:drawing>
        <wp:anchor distT="0" distB="0" distL="0" distR="0" simplePos="0" relativeHeight="251659264" behindDoc="1" locked="0" layoutInCell="1" hidden="0" allowOverlap="1" wp14:anchorId="0ACA7520" wp14:editId="749CCD34">
          <wp:simplePos x="0" y="0"/>
          <wp:positionH relativeFrom="page">
            <wp:posOffset>2705100</wp:posOffset>
          </wp:positionH>
          <wp:positionV relativeFrom="topMargin">
            <wp:align>center</wp:align>
          </wp:positionV>
          <wp:extent cx="2167128" cy="722376"/>
          <wp:effectExtent l="0" t="0" r="5080" b="1905"/>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2167128" cy="722376"/>
                  </a:xfrm>
                  <a:prstGeom prst="rect">
                    <a:avLst/>
                  </a:prstGeom>
                  <a:ln/>
                </pic:spPr>
              </pic:pic>
            </a:graphicData>
          </a:graphic>
          <wp14:sizeRelH relativeFrom="margin">
            <wp14:pctWidth>0</wp14:pctWidth>
          </wp14:sizeRelH>
          <wp14:sizeRelV relativeFrom="margin">
            <wp14:pctHeight>0</wp14:pctHeight>
          </wp14:sizeRelV>
        </wp:anchor>
      </w:drawing>
    </w:r>
    <w:r w:rsidR="0039038D">
      <w:tab/>
    </w:r>
  </w:p>
  <w:p w14:paraId="46CDE363" w14:textId="2BBB3FD0" w:rsidR="0039038D" w:rsidRDefault="0039038D">
    <w:pPr>
      <w:pStyle w:val="Header"/>
    </w:pPr>
  </w:p>
  <w:p w14:paraId="498BD080" w14:textId="5D5D1D9F" w:rsidR="0039038D" w:rsidRDefault="0039038D">
    <w:pPr>
      <w:pStyle w:val="Header"/>
    </w:pPr>
    <w:r>
      <w:tab/>
    </w:r>
  </w:p>
  <w:p w14:paraId="58464CEE" w14:textId="1C021D15" w:rsidR="0039038D" w:rsidRDefault="0039038D">
    <w:pPr>
      <w:pStyle w:val="Header"/>
    </w:pPr>
  </w:p>
  <w:p w14:paraId="18226135" w14:textId="771D4658" w:rsidR="0039038D" w:rsidRPr="003F4B09" w:rsidRDefault="0039038D">
    <w:pPr>
      <w:pStyle w:val="Header"/>
      <w:rPr>
        <w:sz w:val="48"/>
        <w:szCs w:val="48"/>
      </w:rPr>
    </w:pPr>
    <w:r>
      <w:tab/>
    </w:r>
    <w:r w:rsidRPr="003F4B09">
      <w:rPr>
        <w:sz w:val="48"/>
        <w:szCs w:val="48"/>
      </w:rPr>
      <w:t>Policy Manual</w:t>
    </w:r>
  </w:p>
  <w:p w14:paraId="3920A211" w14:textId="7779490D" w:rsidR="0039038D" w:rsidRDefault="0039038D">
    <w:pPr>
      <w:pStyle w:val="Header"/>
    </w:pPr>
    <w:r>
      <w:tab/>
      <w:t xml:space="preserve">Last Revised </w:t>
    </w:r>
    <w:r w:rsidR="008D5412">
      <w:t>10/</w:t>
    </w:r>
    <w:r w:rsidR="002B01C5">
      <w:t>21</w:t>
    </w:r>
    <w:r w:rsidR="008D5412">
      <w:t>/202</w:t>
    </w:r>
    <w:r w:rsidR="002B01C5">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27F8B" w14:textId="7E68F450" w:rsidR="003628BD" w:rsidRDefault="00000000">
    <w:pPr>
      <w:pStyle w:val="Header"/>
    </w:pPr>
    <w:r>
      <w:rPr>
        <w:noProof/>
      </w:rPr>
      <w:pict w14:anchorId="1B71A8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2906000" o:spid="_x0000_s1025" type="#_x0000_t75" style="position:absolute;margin-left:0;margin-top:0;width:340.5pt;height:114pt;z-index:-251656192;mso-position-horizontal:center;mso-position-horizontal-relative:margin;mso-position-vertical:center;mso-position-vertical-relative:margin" o:allowincell="f">
          <v:imagedata r:id="rId1" o:title="Pictur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746D"/>
    <w:multiLevelType w:val="hybridMultilevel"/>
    <w:tmpl w:val="5F022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9145BC"/>
    <w:multiLevelType w:val="hybridMultilevel"/>
    <w:tmpl w:val="64EAF3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811067"/>
    <w:multiLevelType w:val="hybridMultilevel"/>
    <w:tmpl w:val="2D880B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B16844"/>
    <w:multiLevelType w:val="hybridMultilevel"/>
    <w:tmpl w:val="BBDEA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CF4B90"/>
    <w:multiLevelType w:val="hybridMultilevel"/>
    <w:tmpl w:val="65249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DD5131"/>
    <w:multiLevelType w:val="hybridMultilevel"/>
    <w:tmpl w:val="09C05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857F96"/>
    <w:multiLevelType w:val="hybridMultilevel"/>
    <w:tmpl w:val="83E0C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DA7BBD"/>
    <w:multiLevelType w:val="hybridMultilevel"/>
    <w:tmpl w:val="0D20F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7A7658"/>
    <w:multiLevelType w:val="hybridMultilevel"/>
    <w:tmpl w:val="E370C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2A042DB"/>
    <w:multiLevelType w:val="multilevel"/>
    <w:tmpl w:val="67CED5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1978E7"/>
    <w:multiLevelType w:val="hybridMultilevel"/>
    <w:tmpl w:val="35D218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6CE21A4"/>
    <w:multiLevelType w:val="hybridMultilevel"/>
    <w:tmpl w:val="EBAA5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6F14430"/>
    <w:multiLevelType w:val="hybridMultilevel"/>
    <w:tmpl w:val="588673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752478E"/>
    <w:multiLevelType w:val="multilevel"/>
    <w:tmpl w:val="67CED5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7B10B8E"/>
    <w:multiLevelType w:val="hybridMultilevel"/>
    <w:tmpl w:val="398037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8E41CAC"/>
    <w:multiLevelType w:val="hybridMultilevel"/>
    <w:tmpl w:val="681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A2C485F"/>
    <w:multiLevelType w:val="multilevel"/>
    <w:tmpl w:val="67CED56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02CD6"/>
    <w:multiLevelType w:val="hybridMultilevel"/>
    <w:tmpl w:val="9AB6D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C38387D"/>
    <w:multiLevelType w:val="hybridMultilevel"/>
    <w:tmpl w:val="A85A1B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6665F75"/>
    <w:multiLevelType w:val="hybridMultilevel"/>
    <w:tmpl w:val="AC221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69C6366"/>
    <w:multiLevelType w:val="hybridMultilevel"/>
    <w:tmpl w:val="90688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F114DD5"/>
    <w:multiLevelType w:val="hybridMultilevel"/>
    <w:tmpl w:val="4BE4EB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83C0C8C"/>
    <w:multiLevelType w:val="hybridMultilevel"/>
    <w:tmpl w:val="2D6025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B1B31FA"/>
    <w:multiLevelType w:val="hybridMultilevel"/>
    <w:tmpl w:val="BEA2C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CD5C06"/>
    <w:multiLevelType w:val="hybridMultilevel"/>
    <w:tmpl w:val="1B8E6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DA8296A"/>
    <w:multiLevelType w:val="hybridMultilevel"/>
    <w:tmpl w:val="AA52BD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02C0DD8"/>
    <w:multiLevelType w:val="multilevel"/>
    <w:tmpl w:val="67CED5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1896EE4"/>
    <w:multiLevelType w:val="hybridMultilevel"/>
    <w:tmpl w:val="FEB4D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39610FD"/>
    <w:multiLevelType w:val="hybridMultilevel"/>
    <w:tmpl w:val="BA8ADC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7350C05"/>
    <w:multiLevelType w:val="hybridMultilevel"/>
    <w:tmpl w:val="9D08C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B523C6C"/>
    <w:multiLevelType w:val="hybridMultilevel"/>
    <w:tmpl w:val="2916B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DCF34FB"/>
    <w:multiLevelType w:val="hybridMultilevel"/>
    <w:tmpl w:val="BF34B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0CF54FE"/>
    <w:multiLevelType w:val="hybridMultilevel"/>
    <w:tmpl w:val="51F45C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0F2211B"/>
    <w:multiLevelType w:val="hybridMultilevel"/>
    <w:tmpl w:val="ABF69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2346A90"/>
    <w:multiLevelType w:val="hybridMultilevel"/>
    <w:tmpl w:val="DA768C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57D6C78"/>
    <w:multiLevelType w:val="hybridMultilevel"/>
    <w:tmpl w:val="E9480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5E21A08"/>
    <w:multiLevelType w:val="hybridMultilevel"/>
    <w:tmpl w:val="C30E8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80800E5"/>
    <w:multiLevelType w:val="hybridMultilevel"/>
    <w:tmpl w:val="1EE0D0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9F83A66"/>
    <w:multiLevelType w:val="hybridMultilevel"/>
    <w:tmpl w:val="510CC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C945603"/>
    <w:multiLevelType w:val="hybridMultilevel"/>
    <w:tmpl w:val="1F2EA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CEB6C30"/>
    <w:multiLevelType w:val="multilevel"/>
    <w:tmpl w:val="F746EF0E"/>
    <w:lvl w:ilvl="0">
      <w:start w:val="1"/>
      <w:numFmt w:val="decimal"/>
      <w:lvlText w:val="%1"/>
      <w:lvlJc w:val="left"/>
      <w:pPr>
        <w:ind w:left="360" w:hanging="360"/>
      </w:pPr>
      <w:rPr>
        <w:rFonts w:hint="default"/>
        <w:u w:val="none"/>
      </w:rPr>
    </w:lvl>
    <w:lvl w:ilvl="1">
      <w:start w:val="1"/>
      <w:numFmt w:val="decimal"/>
      <w:pStyle w:val="SubHeading"/>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1" w15:restartNumberingAfterBreak="0">
    <w:nsid w:val="5D3F0A7F"/>
    <w:multiLevelType w:val="hybridMultilevel"/>
    <w:tmpl w:val="D3447F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DC10802"/>
    <w:multiLevelType w:val="hybridMultilevel"/>
    <w:tmpl w:val="D7B02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DCD501C"/>
    <w:multiLevelType w:val="hybridMultilevel"/>
    <w:tmpl w:val="1316B5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E912A60"/>
    <w:multiLevelType w:val="hybridMultilevel"/>
    <w:tmpl w:val="9EC8CF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3C661FD"/>
    <w:multiLevelType w:val="hybridMultilevel"/>
    <w:tmpl w:val="C3C28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6A75725"/>
    <w:multiLevelType w:val="hybridMultilevel"/>
    <w:tmpl w:val="B61CE3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8D50919"/>
    <w:multiLevelType w:val="hybridMultilevel"/>
    <w:tmpl w:val="8506A0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02A4C95"/>
    <w:multiLevelType w:val="hybridMultilevel"/>
    <w:tmpl w:val="4A38A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05531F1"/>
    <w:multiLevelType w:val="hybridMultilevel"/>
    <w:tmpl w:val="36DAB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1E35BC3"/>
    <w:multiLevelType w:val="multilevel"/>
    <w:tmpl w:val="67CED56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3C81636"/>
    <w:multiLevelType w:val="hybridMultilevel"/>
    <w:tmpl w:val="CEECC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3C93DD4"/>
    <w:multiLevelType w:val="hybridMultilevel"/>
    <w:tmpl w:val="6388C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49131E3"/>
    <w:multiLevelType w:val="hybridMultilevel"/>
    <w:tmpl w:val="21FAE0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552229C"/>
    <w:multiLevelType w:val="multilevel"/>
    <w:tmpl w:val="D38C26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79A2AD2"/>
    <w:multiLevelType w:val="hybridMultilevel"/>
    <w:tmpl w:val="F4AAAE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A0B4592"/>
    <w:multiLevelType w:val="hybridMultilevel"/>
    <w:tmpl w:val="62363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B6B7B18"/>
    <w:multiLevelType w:val="hybridMultilevel"/>
    <w:tmpl w:val="13E461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E1E2238"/>
    <w:multiLevelType w:val="multilevel"/>
    <w:tmpl w:val="67CED5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ED747E1"/>
    <w:multiLevelType w:val="hybridMultilevel"/>
    <w:tmpl w:val="AED0C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63566548">
    <w:abstractNumId w:val="40"/>
  </w:num>
  <w:num w:numId="2" w16cid:durableId="2098355255">
    <w:abstractNumId w:val="12"/>
  </w:num>
  <w:num w:numId="3" w16cid:durableId="1016731194">
    <w:abstractNumId w:val="49"/>
  </w:num>
  <w:num w:numId="4" w16cid:durableId="1157380251">
    <w:abstractNumId w:val="58"/>
  </w:num>
  <w:num w:numId="5" w16cid:durableId="1671719116">
    <w:abstractNumId w:val="21"/>
  </w:num>
  <w:num w:numId="6" w16cid:durableId="2125421963">
    <w:abstractNumId w:val="34"/>
  </w:num>
  <w:num w:numId="7" w16cid:durableId="1478962064">
    <w:abstractNumId w:val="55"/>
  </w:num>
  <w:num w:numId="8" w16cid:durableId="1455905433">
    <w:abstractNumId w:val="54"/>
  </w:num>
  <w:num w:numId="9" w16cid:durableId="72095456">
    <w:abstractNumId w:val="9"/>
  </w:num>
  <w:num w:numId="10" w16cid:durableId="250234658">
    <w:abstractNumId w:val="53"/>
  </w:num>
  <w:num w:numId="11" w16cid:durableId="298262466">
    <w:abstractNumId w:val="43"/>
  </w:num>
  <w:num w:numId="12" w16cid:durableId="1153526372">
    <w:abstractNumId w:val="22"/>
  </w:num>
  <w:num w:numId="13" w16cid:durableId="194928301">
    <w:abstractNumId w:val="17"/>
  </w:num>
  <w:num w:numId="14" w16cid:durableId="506362862">
    <w:abstractNumId w:val="18"/>
  </w:num>
  <w:num w:numId="15" w16cid:durableId="1139811162">
    <w:abstractNumId w:val="8"/>
  </w:num>
  <w:num w:numId="16" w16cid:durableId="382369192">
    <w:abstractNumId w:val="48"/>
  </w:num>
  <w:num w:numId="17" w16cid:durableId="120923038">
    <w:abstractNumId w:val="27"/>
  </w:num>
  <w:num w:numId="18" w16cid:durableId="1828283347">
    <w:abstractNumId w:val="5"/>
  </w:num>
  <w:num w:numId="19" w16cid:durableId="262810606">
    <w:abstractNumId w:val="35"/>
  </w:num>
  <w:num w:numId="20" w16cid:durableId="171452269">
    <w:abstractNumId w:val="15"/>
  </w:num>
  <w:num w:numId="21" w16cid:durableId="2071685653">
    <w:abstractNumId w:val="1"/>
  </w:num>
  <w:num w:numId="22" w16cid:durableId="385035051">
    <w:abstractNumId w:val="37"/>
  </w:num>
  <w:num w:numId="23" w16cid:durableId="1753549944">
    <w:abstractNumId w:val="10"/>
  </w:num>
  <w:num w:numId="24" w16cid:durableId="54088210">
    <w:abstractNumId w:val="38"/>
  </w:num>
  <w:num w:numId="25" w16cid:durableId="1584947407">
    <w:abstractNumId w:val="45"/>
  </w:num>
  <w:num w:numId="26" w16cid:durableId="1886218111">
    <w:abstractNumId w:val="13"/>
  </w:num>
  <w:num w:numId="27" w16cid:durableId="1317760045">
    <w:abstractNumId w:val="42"/>
  </w:num>
  <w:num w:numId="28" w16cid:durableId="632756077">
    <w:abstractNumId w:val="44"/>
  </w:num>
  <w:num w:numId="29" w16cid:durableId="51078112">
    <w:abstractNumId w:val="7"/>
  </w:num>
  <w:num w:numId="30" w16cid:durableId="896933150">
    <w:abstractNumId w:val="16"/>
  </w:num>
  <w:num w:numId="31" w16cid:durableId="1967269388">
    <w:abstractNumId w:val="20"/>
  </w:num>
  <w:num w:numId="32" w16cid:durableId="1687052285">
    <w:abstractNumId w:val="36"/>
  </w:num>
  <w:num w:numId="33" w16cid:durableId="856893909">
    <w:abstractNumId w:val="52"/>
  </w:num>
  <w:num w:numId="34" w16cid:durableId="1218589815">
    <w:abstractNumId w:val="50"/>
  </w:num>
  <w:num w:numId="35" w16cid:durableId="562956176">
    <w:abstractNumId w:val="59"/>
  </w:num>
  <w:num w:numId="36" w16cid:durableId="780759483">
    <w:abstractNumId w:val="25"/>
  </w:num>
  <w:num w:numId="37" w16cid:durableId="752702322">
    <w:abstractNumId w:val="26"/>
  </w:num>
  <w:num w:numId="38" w16cid:durableId="1736274678">
    <w:abstractNumId w:val="47"/>
  </w:num>
  <w:num w:numId="39" w16cid:durableId="1171679206">
    <w:abstractNumId w:val="3"/>
  </w:num>
  <w:num w:numId="40" w16cid:durableId="719212128">
    <w:abstractNumId w:val="14"/>
  </w:num>
  <w:num w:numId="41" w16cid:durableId="1052386114">
    <w:abstractNumId w:val="11"/>
  </w:num>
  <w:num w:numId="42" w16cid:durableId="1754356073">
    <w:abstractNumId w:val="24"/>
  </w:num>
  <w:num w:numId="43" w16cid:durableId="1996492547">
    <w:abstractNumId w:val="0"/>
  </w:num>
  <w:num w:numId="44" w16cid:durableId="7416412">
    <w:abstractNumId w:val="29"/>
  </w:num>
  <w:num w:numId="45" w16cid:durableId="1251964423">
    <w:abstractNumId w:val="51"/>
  </w:num>
  <w:num w:numId="46" w16cid:durableId="1308361166">
    <w:abstractNumId w:val="2"/>
  </w:num>
  <w:num w:numId="47" w16cid:durableId="1112629615">
    <w:abstractNumId w:val="31"/>
  </w:num>
  <w:num w:numId="48" w16cid:durableId="1947497722">
    <w:abstractNumId w:val="46"/>
  </w:num>
  <w:num w:numId="49" w16cid:durableId="529033756">
    <w:abstractNumId w:val="56"/>
  </w:num>
  <w:num w:numId="50" w16cid:durableId="636880002">
    <w:abstractNumId w:val="6"/>
  </w:num>
  <w:num w:numId="51" w16cid:durableId="1420757221">
    <w:abstractNumId w:val="23"/>
  </w:num>
  <w:num w:numId="52" w16cid:durableId="955795988">
    <w:abstractNumId w:val="33"/>
  </w:num>
  <w:num w:numId="53" w16cid:durableId="1899434669">
    <w:abstractNumId w:val="30"/>
  </w:num>
  <w:num w:numId="54" w16cid:durableId="229510421">
    <w:abstractNumId w:val="19"/>
  </w:num>
  <w:num w:numId="55" w16cid:durableId="1682124313">
    <w:abstractNumId w:val="39"/>
  </w:num>
  <w:num w:numId="56" w16cid:durableId="302658248">
    <w:abstractNumId w:val="4"/>
  </w:num>
  <w:num w:numId="57" w16cid:durableId="2125340706">
    <w:abstractNumId w:val="32"/>
  </w:num>
  <w:num w:numId="58" w16cid:durableId="494342864">
    <w:abstractNumId w:val="57"/>
  </w:num>
  <w:num w:numId="59" w16cid:durableId="694963890">
    <w:abstractNumId w:val="41"/>
  </w:num>
  <w:num w:numId="60" w16cid:durableId="374551045">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516"/>
    <w:rsid w:val="00001AAD"/>
    <w:rsid w:val="00005CC7"/>
    <w:rsid w:val="00011B69"/>
    <w:rsid w:val="00015391"/>
    <w:rsid w:val="00015699"/>
    <w:rsid w:val="00034BCD"/>
    <w:rsid w:val="00036B8D"/>
    <w:rsid w:val="00037D07"/>
    <w:rsid w:val="00052239"/>
    <w:rsid w:val="00054129"/>
    <w:rsid w:val="000569B4"/>
    <w:rsid w:val="00063DE6"/>
    <w:rsid w:val="00066168"/>
    <w:rsid w:val="00072376"/>
    <w:rsid w:val="00074191"/>
    <w:rsid w:val="00074F15"/>
    <w:rsid w:val="000771F7"/>
    <w:rsid w:val="000808F8"/>
    <w:rsid w:val="000809F8"/>
    <w:rsid w:val="000874E6"/>
    <w:rsid w:val="000903C7"/>
    <w:rsid w:val="00090F1B"/>
    <w:rsid w:val="00095A6D"/>
    <w:rsid w:val="000A1EB4"/>
    <w:rsid w:val="000A4723"/>
    <w:rsid w:val="000B32E5"/>
    <w:rsid w:val="000C7A72"/>
    <w:rsid w:val="000D3269"/>
    <w:rsid w:val="000D45CB"/>
    <w:rsid w:val="000D7D5C"/>
    <w:rsid w:val="000F02BC"/>
    <w:rsid w:val="000F407E"/>
    <w:rsid w:val="000F41B7"/>
    <w:rsid w:val="00113723"/>
    <w:rsid w:val="00115090"/>
    <w:rsid w:val="0013410B"/>
    <w:rsid w:val="001364CB"/>
    <w:rsid w:val="00143085"/>
    <w:rsid w:val="00145007"/>
    <w:rsid w:val="00163475"/>
    <w:rsid w:val="00165C36"/>
    <w:rsid w:val="001677E2"/>
    <w:rsid w:val="001679CF"/>
    <w:rsid w:val="0017109F"/>
    <w:rsid w:val="0017438F"/>
    <w:rsid w:val="00174A4E"/>
    <w:rsid w:val="0017555A"/>
    <w:rsid w:val="00193365"/>
    <w:rsid w:val="001944B0"/>
    <w:rsid w:val="001A0020"/>
    <w:rsid w:val="001A0942"/>
    <w:rsid w:val="001A24E0"/>
    <w:rsid w:val="001C151E"/>
    <w:rsid w:val="001C52DC"/>
    <w:rsid w:val="001D04CC"/>
    <w:rsid w:val="001D1508"/>
    <w:rsid w:val="001D6482"/>
    <w:rsid w:val="001E2796"/>
    <w:rsid w:val="001E2DC2"/>
    <w:rsid w:val="001E58CD"/>
    <w:rsid w:val="001F53EA"/>
    <w:rsid w:val="00206228"/>
    <w:rsid w:val="00213914"/>
    <w:rsid w:val="002156A6"/>
    <w:rsid w:val="00215C14"/>
    <w:rsid w:val="00220AF0"/>
    <w:rsid w:val="00223BF3"/>
    <w:rsid w:val="0022477A"/>
    <w:rsid w:val="002261FD"/>
    <w:rsid w:val="00227738"/>
    <w:rsid w:val="00231D5C"/>
    <w:rsid w:val="00232B4C"/>
    <w:rsid w:val="00236CF7"/>
    <w:rsid w:val="002408EC"/>
    <w:rsid w:val="00243A22"/>
    <w:rsid w:val="00252D68"/>
    <w:rsid w:val="00257947"/>
    <w:rsid w:val="00260897"/>
    <w:rsid w:val="00264B72"/>
    <w:rsid w:val="002770A2"/>
    <w:rsid w:val="00285915"/>
    <w:rsid w:val="00285BF6"/>
    <w:rsid w:val="002905EC"/>
    <w:rsid w:val="002925A9"/>
    <w:rsid w:val="00293798"/>
    <w:rsid w:val="00295C0C"/>
    <w:rsid w:val="00295F15"/>
    <w:rsid w:val="00297FAF"/>
    <w:rsid w:val="002A08FC"/>
    <w:rsid w:val="002A4F15"/>
    <w:rsid w:val="002A7610"/>
    <w:rsid w:val="002A7A5F"/>
    <w:rsid w:val="002A7DA8"/>
    <w:rsid w:val="002B01C5"/>
    <w:rsid w:val="002B43E8"/>
    <w:rsid w:val="002B449D"/>
    <w:rsid w:val="002C16E4"/>
    <w:rsid w:val="002C2B0E"/>
    <w:rsid w:val="002C7511"/>
    <w:rsid w:val="002D0D22"/>
    <w:rsid w:val="002D39F6"/>
    <w:rsid w:val="002D44FA"/>
    <w:rsid w:val="002D514B"/>
    <w:rsid w:val="002F0977"/>
    <w:rsid w:val="002F1373"/>
    <w:rsid w:val="002F3C52"/>
    <w:rsid w:val="002F777D"/>
    <w:rsid w:val="002F7CED"/>
    <w:rsid w:val="002F7F9A"/>
    <w:rsid w:val="003013E2"/>
    <w:rsid w:val="00305F67"/>
    <w:rsid w:val="003066A5"/>
    <w:rsid w:val="00310E91"/>
    <w:rsid w:val="00312E89"/>
    <w:rsid w:val="00314E2A"/>
    <w:rsid w:val="00315115"/>
    <w:rsid w:val="00322F1F"/>
    <w:rsid w:val="003239E8"/>
    <w:rsid w:val="00324585"/>
    <w:rsid w:val="00324A2E"/>
    <w:rsid w:val="00335D61"/>
    <w:rsid w:val="003364EF"/>
    <w:rsid w:val="00340420"/>
    <w:rsid w:val="00351352"/>
    <w:rsid w:val="00351EDA"/>
    <w:rsid w:val="00352563"/>
    <w:rsid w:val="00354B27"/>
    <w:rsid w:val="0035594A"/>
    <w:rsid w:val="00357AC1"/>
    <w:rsid w:val="00360EEF"/>
    <w:rsid w:val="00361F78"/>
    <w:rsid w:val="003628BD"/>
    <w:rsid w:val="003649D5"/>
    <w:rsid w:val="003661A4"/>
    <w:rsid w:val="00373DEF"/>
    <w:rsid w:val="00374B7D"/>
    <w:rsid w:val="00375D7C"/>
    <w:rsid w:val="00377BDC"/>
    <w:rsid w:val="00383E05"/>
    <w:rsid w:val="00384702"/>
    <w:rsid w:val="0039038D"/>
    <w:rsid w:val="00391D49"/>
    <w:rsid w:val="00395DD6"/>
    <w:rsid w:val="00397F18"/>
    <w:rsid w:val="003A22F6"/>
    <w:rsid w:val="003A263E"/>
    <w:rsid w:val="003A5A6B"/>
    <w:rsid w:val="003A652D"/>
    <w:rsid w:val="003B0738"/>
    <w:rsid w:val="003B4313"/>
    <w:rsid w:val="003B541E"/>
    <w:rsid w:val="003B6B06"/>
    <w:rsid w:val="003D29EE"/>
    <w:rsid w:val="003D433B"/>
    <w:rsid w:val="003D6AA7"/>
    <w:rsid w:val="003D6FE9"/>
    <w:rsid w:val="003E4DAA"/>
    <w:rsid w:val="003F18E3"/>
    <w:rsid w:val="003F4B09"/>
    <w:rsid w:val="003F6920"/>
    <w:rsid w:val="00402A95"/>
    <w:rsid w:val="0040324D"/>
    <w:rsid w:val="0040371E"/>
    <w:rsid w:val="004055A3"/>
    <w:rsid w:val="00411AA0"/>
    <w:rsid w:val="00412C4F"/>
    <w:rsid w:val="004131A7"/>
    <w:rsid w:val="004142E4"/>
    <w:rsid w:val="00416EDE"/>
    <w:rsid w:val="00447E3F"/>
    <w:rsid w:val="004530AA"/>
    <w:rsid w:val="00456FDF"/>
    <w:rsid w:val="004779C7"/>
    <w:rsid w:val="00483C34"/>
    <w:rsid w:val="0048630C"/>
    <w:rsid w:val="004905F7"/>
    <w:rsid w:val="00490C7D"/>
    <w:rsid w:val="0049109F"/>
    <w:rsid w:val="00497179"/>
    <w:rsid w:val="00497702"/>
    <w:rsid w:val="004A4169"/>
    <w:rsid w:val="004A6AF5"/>
    <w:rsid w:val="004B0BBE"/>
    <w:rsid w:val="004B3C41"/>
    <w:rsid w:val="004B3C4D"/>
    <w:rsid w:val="004B47A9"/>
    <w:rsid w:val="004B59B9"/>
    <w:rsid w:val="004C0D4E"/>
    <w:rsid w:val="004C61BB"/>
    <w:rsid w:val="004C7FBA"/>
    <w:rsid w:val="004C7FC8"/>
    <w:rsid w:val="004D468A"/>
    <w:rsid w:val="004D5566"/>
    <w:rsid w:val="004F35CE"/>
    <w:rsid w:val="00504F63"/>
    <w:rsid w:val="00506216"/>
    <w:rsid w:val="0051060B"/>
    <w:rsid w:val="00510954"/>
    <w:rsid w:val="005115E8"/>
    <w:rsid w:val="00513D50"/>
    <w:rsid w:val="0052355A"/>
    <w:rsid w:val="005347E7"/>
    <w:rsid w:val="0053630B"/>
    <w:rsid w:val="00543DA6"/>
    <w:rsid w:val="00545777"/>
    <w:rsid w:val="00546502"/>
    <w:rsid w:val="005470C4"/>
    <w:rsid w:val="00551C4C"/>
    <w:rsid w:val="00556566"/>
    <w:rsid w:val="00556652"/>
    <w:rsid w:val="0055769A"/>
    <w:rsid w:val="005641C1"/>
    <w:rsid w:val="00566B0F"/>
    <w:rsid w:val="0057089C"/>
    <w:rsid w:val="00570A0C"/>
    <w:rsid w:val="005773D7"/>
    <w:rsid w:val="00581CA5"/>
    <w:rsid w:val="005824E2"/>
    <w:rsid w:val="00587CA9"/>
    <w:rsid w:val="005938C4"/>
    <w:rsid w:val="005941F1"/>
    <w:rsid w:val="00595604"/>
    <w:rsid w:val="005A633A"/>
    <w:rsid w:val="005A6388"/>
    <w:rsid w:val="005B0F98"/>
    <w:rsid w:val="005B6FBB"/>
    <w:rsid w:val="005C5CA7"/>
    <w:rsid w:val="005C67FF"/>
    <w:rsid w:val="005C7BEF"/>
    <w:rsid w:val="005C7F30"/>
    <w:rsid w:val="005D002F"/>
    <w:rsid w:val="005D2F0D"/>
    <w:rsid w:val="005D514E"/>
    <w:rsid w:val="005D6434"/>
    <w:rsid w:val="005E62E7"/>
    <w:rsid w:val="005F4809"/>
    <w:rsid w:val="006010E5"/>
    <w:rsid w:val="0060751D"/>
    <w:rsid w:val="00607693"/>
    <w:rsid w:val="00607776"/>
    <w:rsid w:val="00611101"/>
    <w:rsid w:val="006130A4"/>
    <w:rsid w:val="00614896"/>
    <w:rsid w:val="00616C8C"/>
    <w:rsid w:val="00617F48"/>
    <w:rsid w:val="006215A5"/>
    <w:rsid w:val="006246D4"/>
    <w:rsid w:val="00630DF9"/>
    <w:rsid w:val="00640DF7"/>
    <w:rsid w:val="006410CE"/>
    <w:rsid w:val="00642FDA"/>
    <w:rsid w:val="00646D7B"/>
    <w:rsid w:val="006520D9"/>
    <w:rsid w:val="00652DD6"/>
    <w:rsid w:val="00655BC4"/>
    <w:rsid w:val="00660DB2"/>
    <w:rsid w:val="00661975"/>
    <w:rsid w:val="00672E3A"/>
    <w:rsid w:val="00673A95"/>
    <w:rsid w:val="00676929"/>
    <w:rsid w:val="006775FD"/>
    <w:rsid w:val="0068201E"/>
    <w:rsid w:val="0068244F"/>
    <w:rsid w:val="00682E03"/>
    <w:rsid w:val="006854DC"/>
    <w:rsid w:val="0068678C"/>
    <w:rsid w:val="006869E9"/>
    <w:rsid w:val="00695C03"/>
    <w:rsid w:val="00696396"/>
    <w:rsid w:val="00696AAD"/>
    <w:rsid w:val="006A7A34"/>
    <w:rsid w:val="006B085B"/>
    <w:rsid w:val="006B0CED"/>
    <w:rsid w:val="006B0D59"/>
    <w:rsid w:val="006B6DC8"/>
    <w:rsid w:val="006C0B21"/>
    <w:rsid w:val="006C3D8A"/>
    <w:rsid w:val="006D2751"/>
    <w:rsid w:val="006D53AC"/>
    <w:rsid w:val="006E0061"/>
    <w:rsid w:val="006E2D2A"/>
    <w:rsid w:val="006E547D"/>
    <w:rsid w:val="006F11FD"/>
    <w:rsid w:val="00706049"/>
    <w:rsid w:val="00716711"/>
    <w:rsid w:val="00716957"/>
    <w:rsid w:val="00721916"/>
    <w:rsid w:val="00721F47"/>
    <w:rsid w:val="007220AA"/>
    <w:rsid w:val="0073696F"/>
    <w:rsid w:val="007455D6"/>
    <w:rsid w:val="007458F5"/>
    <w:rsid w:val="00745C01"/>
    <w:rsid w:val="007524E1"/>
    <w:rsid w:val="00752B9C"/>
    <w:rsid w:val="00753140"/>
    <w:rsid w:val="007534CB"/>
    <w:rsid w:val="00753D34"/>
    <w:rsid w:val="00754294"/>
    <w:rsid w:val="00754455"/>
    <w:rsid w:val="00760002"/>
    <w:rsid w:val="00761690"/>
    <w:rsid w:val="00780D78"/>
    <w:rsid w:val="007843D5"/>
    <w:rsid w:val="007B6A92"/>
    <w:rsid w:val="007C0785"/>
    <w:rsid w:val="007C1F8B"/>
    <w:rsid w:val="007C22ED"/>
    <w:rsid w:val="007C54A6"/>
    <w:rsid w:val="007D47C9"/>
    <w:rsid w:val="007D5306"/>
    <w:rsid w:val="007E25D2"/>
    <w:rsid w:val="007E6C47"/>
    <w:rsid w:val="007F7B80"/>
    <w:rsid w:val="00801344"/>
    <w:rsid w:val="00803A54"/>
    <w:rsid w:val="00804A82"/>
    <w:rsid w:val="00805D5F"/>
    <w:rsid w:val="00813FCC"/>
    <w:rsid w:val="00813FD9"/>
    <w:rsid w:val="00815B51"/>
    <w:rsid w:val="00816813"/>
    <w:rsid w:val="0082601D"/>
    <w:rsid w:val="00833280"/>
    <w:rsid w:val="0083771F"/>
    <w:rsid w:val="00840970"/>
    <w:rsid w:val="00840D56"/>
    <w:rsid w:val="00844C51"/>
    <w:rsid w:val="008839C1"/>
    <w:rsid w:val="008850DC"/>
    <w:rsid w:val="0088520C"/>
    <w:rsid w:val="00890A9A"/>
    <w:rsid w:val="008948AF"/>
    <w:rsid w:val="008A1113"/>
    <w:rsid w:val="008A5089"/>
    <w:rsid w:val="008A6209"/>
    <w:rsid w:val="008B0B61"/>
    <w:rsid w:val="008B25D4"/>
    <w:rsid w:val="008B49E1"/>
    <w:rsid w:val="008B6942"/>
    <w:rsid w:val="008C3E62"/>
    <w:rsid w:val="008C4532"/>
    <w:rsid w:val="008D5412"/>
    <w:rsid w:val="008D6990"/>
    <w:rsid w:val="008E0D5C"/>
    <w:rsid w:val="008E335A"/>
    <w:rsid w:val="008F23BF"/>
    <w:rsid w:val="008F2D8D"/>
    <w:rsid w:val="008F306B"/>
    <w:rsid w:val="008F3AA5"/>
    <w:rsid w:val="008F5F1E"/>
    <w:rsid w:val="0090533A"/>
    <w:rsid w:val="00905B4F"/>
    <w:rsid w:val="0091145C"/>
    <w:rsid w:val="00912461"/>
    <w:rsid w:val="00920BCC"/>
    <w:rsid w:val="00923449"/>
    <w:rsid w:val="0093147C"/>
    <w:rsid w:val="009366EC"/>
    <w:rsid w:val="00936D3B"/>
    <w:rsid w:val="00937691"/>
    <w:rsid w:val="00947F00"/>
    <w:rsid w:val="00950106"/>
    <w:rsid w:val="00952FDA"/>
    <w:rsid w:val="009575D1"/>
    <w:rsid w:val="00962861"/>
    <w:rsid w:val="009668EA"/>
    <w:rsid w:val="009704DB"/>
    <w:rsid w:val="009733EA"/>
    <w:rsid w:val="00977DFC"/>
    <w:rsid w:val="00981CC3"/>
    <w:rsid w:val="00981EE2"/>
    <w:rsid w:val="00983F55"/>
    <w:rsid w:val="00985832"/>
    <w:rsid w:val="00985BD4"/>
    <w:rsid w:val="009A0C6E"/>
    <w:rsid w:val="009A34BC"/>
    <w:rsid w:val="009A5184"/>
    <w:rsid w:val="009A5532"/>
    <w:rsid w:val="009A735F"/>
    <w:rsid w:val="009B793D"/>
    <w:rsid w:val="009C0778"/>
    <w:rsid w:val="009C5B0F"/>
    <w:rsid w:val="009D0304"/>
    <w:rsid w:val="009E4F04"/>
    <w:rsid w:val="009F7D02"/>
    <w:rsid w:val="00A001BB"/>
    <w:rsid w:val="00A169FE"/>
    <w:rsid w:val="00A20C48"/>
    <w:rsid w:val="00A2249E"/>
    <w:rsid w:val="00A22AE2"/>
    <w:rsid w:val="00A26FF1"/>
    <w:rsid w:val="00A30E01"/>
    <w:rsid w:val="00A31B60"/>
    <w:rsid w:val="00A34B56"/>
    <w:rsid w:val="00A363BD"/>
    <w:rsid w:val="00A41343"/>
    <w:rsid w:val="00A41E1F"/>
    <w:rsid w:val="00A44FEE"/>
    <w:rsid w:val="00A46F08"/>
    <w:rsid w:val="00A506B1"/>
    <w:rsid w:val="00A5101A"/>
    <w:rsid w:val="00A613A3"/>
    <w:rsid w:val="00A65DD6"/>
    <w:rsid w:val="00A70281"/>
    <w:rsid w:val="00A8011A"/>
    <w:rsid w:val="00A92D48"/>
    <w:rsid w:val="00A94D9A"/>
    <w:rsid w:val="00AA2CD0"/>
    <w:rsid w:val="00AA2E20"/>
    <w:rsid w:val="00AA38D6"/>
    <w:rsid w:val="00AA44D2"/>
    <w:rsid w:val="00AA56C1"/>
    <w:rsid w:val="00AB1347"/>
    <w:rsid w:val="00AB2981"/>
    <w:rsid w:val="00AB4919"/>
    <w:rsid w:val="00AC1927"/>
    <w:rsid w:val="00AC3487"/>
    <w:rsid w:val="00AC4BD8"/>
    <w:rsid w:val="00AC60D9"/>
    <w:rsid w:val="00AE10B7"/>
    <w:rsid w:val="00AE69FD"/>
    <w:rsid w:val="00AF0E2C"/>
    <w:rsid w:val="00B0527B"/>
    <w:rsid w:val="00B159AB"/>
    <w:rsid w:val="00B23E50"/>
    <w:rsid w:val="00B26B6E"/>
    <w:rsid w:val="00B44956"/>
    <w:rsid w:val="00B45565"/>
    <w:rsid w:val="00B55220"/>
    <w:rsid w:val="00B568B0"/>
    <w:rsid w:val="00B7487B"/>
    <w:rsid w:val="00B75599"/>
    <w:rsid w:val="00B7563B"/>
    <w:rsid w:val="00B80F1E"/>
    <w:rsid w:val="00B8256F"/>
    <w:rsid w:val="00B862BE"/>
    <w:rsid w:val="00B87E48"/>
    <w:rsid w:val="00B9423B"/>
    <w:rsid w:val="00B956B3"/>
    <w:rsid w:val="00B95B82"/>
    <w:rsid w:val="00B978F8"/>
    <w:rsid w:val="00BA12FB"/>
    <w:rsid w:val="00BA20F0"/>
    <w:rsid w:val="00BA24E8"/>
    <w:rsid w:val="00BA3278"/>
    <w:rsid w:val="00BA709B"/>
    <w:rsid w:val="00BB6C4B"/>
    <w:rsid w:val="00BB7371"/>
    <w:rsid w:val="00BB7567"/>
    <w:rsid w:val="00BC2D61"/>
    <w:rsid w:val="00BC6D07"/>
    <w:rsid w:val="00BD6941"/>
    <w:rsid w:val="00BD775C"/>
    <w:rsid w:val="00BE31DE"/>
    <w:rsid w:val="00BE7D12"/>
    <w:rsid w:val="00C0119B"/>
    <w:rsid w:val="00C011C2"/>
    <w:rsid w:val="00C06569"/>
    <w:rsid w:val="00C13418"/>
    <w:rsid w:val="00C14E86"/>
    <w:rsid w:val="00C32C0B"/>
    <w:rsid w:val="00C34BB5"/>
    <w:rsid w:val="00C42397"/>
    <w:rsid w:val="00C47888"/>
    <w:rsid w:val="00C50219"/>
    <w:rsid w:val="00C537E3"/>
    <w:rsid w:val="00C5423E"/>
    <w:rsid w:val="00C56CD2"/>
    <w:rsid w:val="00C6541A"/>
    <w:rsid w:val="00C7712E"/>
    <w:rsid w:val="00C82216"/>
    <w:rsid w:val="00C83AFF"/>
    <w:rsid w:val="00C96418"/>
    <w:rsid w:val="00C9653C"/>
    <w:rsid w:val="00CA04D1"/>
    <w:rsid w:val="00CA1F1B"/>
    <w:rsid w:val="00CB5B97"/>
    <w:rsid w:val="00CD3B27"/>
    <w:rsid w:val="00CD5E3A"/>
    <w:rsid w:val="00CD65E2"/>
    <w:rsid w:val="00CE22A2"/>
    <w:rsid w:val="00CE4B9D"/>
    <w:rsid w:val="00CE507E"/>
    <w:rsid w:val="00CF5CF8"/>
    <w:rsid w:val="00CF7131"/>
    <w:rsid w:val="00CF797E"/>
    <w:rsid w:val="00D152CE"/>
    <w:rsid w:val="00D1583C"/>
    <w:rsid w:val="00D175D0"/>
    <w:rsid w:val="00D22B85"/>
    <w:rsid w:val="00D253C2"/>
    <w:rsid w:val="00D25C23"/>
    <w:rsid w:val="00D32302"/>
    <w:rsid w:val="00D32DBA"/>
    <w:rsid w:val="00D33E14"/>
    <w:rsid w:val="00D34CC4"/>
    <w:rsid w:val="00D5043D"/>
    <w:rsid w:val="00D51C49"/>
    <w:rsid w:val="00D53C4C"/>
    <w:rsid w:val="00D63FE1"/>
    <w:rsid w:val="00D64216"/>
    <w:rsid w:val="00D66848"/>
    <w:rsid w:val="00D6685A"/>
    <w:rsid w:val="00D67288"/>
    <w:rsid w:val="00D73F3C"/>
    <w:rsid w:val="00D75ED2"/>
    <w:rsid w:val="00D76C2D"/>
    <w:rsid w:val="00D77B88"/>
    <w:rsid w:val="00D860F0"/>
    <w:rsid w:val="00D913F7"/>
    <w:rsid w:val="00D919AF"/>
    <w:rsid w:val="00DA50E3"/>
    <w:rsid w:val="00DA5D4B"/>
    <w:rsid w:val="00DA5FA4"/>
    <w:rsid w:val="00DA6E63"/>
    <w:rsid w:val="00DA7015"/>
    <w:rsid w:val="00DB4807"/>
    <w:rsid w:val="00DC105C"/>
    <w:rsid w:val="00DF06A4"/>
    <w:rsid w:val="00DF4A73"/>
    <w:rsid w:val="00DF75E2"/>
    <w:rsid w:val="00E007A4"/>
    <w:rsid w:val="00E02585"/>
    <w:rsid w:val="00E07C1B"/>
    <w:rsid w:val="00E162C7"/>
    <w:rsid w:val="00E16B0F"/>
    <w:rsid w:val="00E17ECD"/>
    <w:rsid w:val="00E202A1"/>
    <w:rsid w:val="00E3371A"/>
    <w:rsid w:val="00E342D1"/>
    <w:rsid w:val="00E4019E"/>
    <w:rsid w:val="00E40E76"/>
    <w:rsid w:val="00E40FDD"/>
    <w:rsid w:val="00E50AFB"/>
    <w:rsid w:val="00E51D48"/>
    <w:rsid w:val="00E528AD"/>
    <w:rsid w:val="00E54707"/>
    <w:rsid w:val="00E56192"/>
    <w:rsid w:val="00E60DDB"/>
    <w:rsid w:val="00E638B1"/>
    <w:rsid w:val="00E72FF6"/>
    <w:rsid w:val="00E73D2E"/>
    <w:rsid w:val="00E753D0"/>
    <w:rsid w:val="00E75F14"/>
    <w:rsid w:val="00E768DC"/>
    <w:rsid w:val="00E8199D"/>
    <w:rsid w:val="00E85DDC"/>
    <w:rsid w:val="00E913D1"/>
    <w:rsid w:val="00E95B11"/>
    <w:rsid w:val="00E95E27"/>
    <w:rsid w:val="00EA2341"/>
    <w:rsid w:val="00EA2F62"/>
    <w:rsid w:val="00EB27E8"/>
    <w:rsid w:val="00EB2F7F"/>
    <w:rsid w:val="00EC090B"/>
    <w:rsid w:val="00ED00AF"/>
    <w:rsid w:val="00ED2319"/>
    <w:rsid w:val="00ED61ED"/>
    <w:rsid w:val="00ED71DD"/>
    <w:rsid w:val="00EE014C"/>
    <w:rsid w:val="00EE2A18"/>
    <w:rsid w:val="00EE3B27"/>
    <w:rsid w:val="00EF5BBE"/>
    <w:rsid w:val="00F1332E"/>
    <w:rsid w:val="00F14382"/>
    <w:rsid w:val="00F167AE"/>
    <w:rsid w:val="00F1780C"/>
    <w:rsid w:val="00F20BD1"/>
    <w:rsid w:val="00F21302"/>
    <w:rsid w:val="00F2268E"/>
    <w:rsid w:val="00F22C7D"/>
    <w:rsid w:val="00F334D1"/>
    <w:rsid w:val="00F33E15"/>
    <w:rsid w:val="00F350E9"/>
    <w:rsid w:val="00F3533F"/>
    <w:rsid w:val="00F4274B"/>
    <w:rsid w:val="00F42B84"/>
    <w:rsid w:val="00F43D3B"/>
    <w:rsid w:val="00F43F20"/>
    <w:rsid w:val="00F45A52"/>
    <w:rsid w:val="00F5192E"/>
    <w:rsid w:val="00F5656F"/>
    <w:rsid w:val="00F575D6"/>
    <w:rsid w:val="00F6008E"/>
    <w:rsid w:val="00F607EE"/>
    <w:rsid w:val="00F61516"/>
    <w:rsid w:val="00F62F8C"/>
    <w:rsid w:val="00F6417E"/>
    <w:rsid w:val="00F77F49"/>
    <w:rsid w:val="00F8084D"/>
    <w:rsid w:val="00F93DF9"/>
    <w:rsid w:val="00F9688A"/>
    <w:rsid w:val="00FA10D4"/>
    <w:rsid w:val="00FA1D10"/>
    <w:rsid w:val="00FA2438"/>
    <w:rsid w:val="00FA763F"/>
    <w:rsid w:val="00FB2D71"/>
    <w:rsid w:val="00FB40C9"/>
    <w:rsid w:val="00FB4DEB"/>
    <w:rsid w:val="00FB77CC"/>
    <w:rsid w:val="00FC0E3D"/>
    <w:rsid w:val="00FC7249"/>
    <w:rsid w:val="00FD1EB8"/>
    <w:rsid w:val="00FD4E05"/>
    <w:rsid w:val="00FD4EAD"/>
    <w:rsid w:val="00FD5EFA"/>
    <w:rsid w:val="00FE0C8E"/>
    <w:rsid w:val="00FE4031"/>
    <w:rsid w:val="00FF19DB"/>
    <w:rsid w:val="00FF1E79"/>
    <w:rsid w:val="00FF248A"/>
    <w:rsid w:val="00FF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808F6"/>
  <w15:chartTrackingRefBased/>
  <w15:docId w15:val="{F00710CC-1B5B-40B4-86D8-4A86ACAC6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61516"/>
    <w:pPr>
      <w:widowControl w:val="0"/>
      <w:spacing w:after="0" w:line="240" w:lineRule="auto"/>
      <w:ind w:left="289" w:hanging="185"/>
      <w:outlineLvl w:val="0"/>
    </w:pPr>
    <w:rPr>
      <w:rFonts w:ascii="Arial" w:eastAsia="Arial" w:hAnsi="Arial" w:cs="Arial"/>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516"/>
  </w:style>
  <w:style w:type="paragraph" w:styleId="Footer">
    <w:name w:val="footer"/>
    <w:basedOn w:val="Normal"/>
    <w:link w:val="FooterChar"/>
    <w:uiPriority w:val="99"/>
    <w:unhideWhenUsed/>
    <w:rsid w:val="00F61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516"/>
  </w:style>
  <w:style w:type="character" w:customStyle="1" w:styleId="Heading1Char">
    <w:name w:val="Heading 1 Char"/>
    <w:basedOn w:val="DefaultParagraphFont"/>
    <w:link w:val="Heading1"/>
    <w:uiPriority w:val="9"/>
    <w:rsid w:val="00F61516"/>
    <w:rPr>
      <w:rFonts w:ascii="Arial" w:eastAsia="Arial" w:hAnsi="Arial" w:cs="Arial"/>
      <w:b/>
      <w:bCs/>
      <w:u w:val="single" w:color="000000"/>
    </w:rPr>
  </w:style>
  <w:style w:type="paragraph" w:styleId="ListParagraph">
    <w:name w:val="List Paragraph"/>
    <w:basedOn w:val="Normal"/>
    <w:link w:val="ListParagraphChar"/>
    <w:uiPriority w:val="34"/>
    <w:qFormat/>
    <w:rsid w:val="00F61516"/>
    <w:pPr>
      <w:ind w:left="720"/>
      <w:contextualSpacing/>
    </w:pPr>
  </w:style>
  <w:style w:type="table" w:styleId="TableGrid">
    <w:name w:val="Table Grid"/>
    <w:basedOn w:val="TableNormal"/>
    <w:uiPriority w:val="39"/>
    <w:rsid w:val="00497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7015"/>
    <w:rPr>
      <w:color w:val="0563C1" w:themeColor="hyperlink"/>
      <w:u w:val="single"/>
    </w:rPr>
  </w:style>
  <w:style w:type="character" w:styleId="UnresolvedMention">
    <w:name w:val="Unresolved Mention"/>
    <w:basedOn w:val="DefaultParagraphFont"/>
    <w:uiPriority w:val="99"/>
    <w:semiHidden/>
    <w:unhideWhenUsed/>
    <w:rsid w:val="00DA7015"/>
    <w:rPr>
      <w:color w:val="605E5C"/>
      <w:shd w:val="clear" w:color="auto" w:fill="E1DFDD"/>
    </w:rPr>
  </w:style>
  <w:style w:type="paragraph" w:styleId="TOCHeading">
    <w:name w:val="TOC Heading"/>
    <w:basedOn w:val="Heading1"/>
    <w:next w:val="Normal"/>
    <w:uiPriority w:val="39"/>
    <w:unhideWhenUsed/>
    <w:qFormat/>
    <w:rsid w:val="00753D34"/>
    <w:pPr>
      <w:keepNext/>
      <w:keepLines/>
      <w:widowControl/>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u w:val="none"/>
    </w:rPr>
  </w:style>
  <w:style w:type="paragraph" w:styleId="TOC1">
    <w:name w:val="toc 1"/>
    <w:basedOn w:val="Normal"/>
    <w:next w:val="Normal"/>
    <w:autoRedefine/>
    <w:uiPriority w:val="39"/>
    <w:unhideWhenUsed/>
    <w:rsid w:val="00753D34"/>
    <w:pPr>
      <w:spacing w:after="100"/>
    </w:pPr>
  </w:style>
  <w:style w:type="paragraph" w:styleId="TOC2">
    <w:name w:val="toc 2"/>
    <w:basedOn w:val="Normal"/>
    <w:next w:val="Normal"/>
    <w:autoRedefine/>
    <w:uiPriority w:val="39"/>
    <w:unhideWhenUsed/>
    <w:rsid w:val="00AF0E2C"/>
    <w:pPr>
      <w:spacing w:after="100"/>
      <w:ind w:left="220"/>
    </w:pPr>
    <w:rPr>
      <w:rFonts w:eastAsiaTheme="minorEastAsia" w:cs="Times New Roman"/>
    </w:rPr>
  </w:style>
  <w:style w:type="paragraph" w:styleId="TOC3">
    <w:name w:val="toc 3"/>
    <w:basedOn w:val="Normal"/>
    <w:next w:val="Normal"/>
    <w:autoRedefine/>
    <w:uiPriority w:val="39"/>
    <w:unhideWhenUsed/>
    <w:rsid w:val="00AF0E2C"/>
    <w:pPr>
      <w:spacing w:after="100"/>
      <w:ind w:left="440"/>
    </w:pPr>
    <w:rPr>
      <w:rFonts w:eastAsiaTheme="minorEastAsia" w:cs="Times New Roman"/>
    </w:rPr>
  </w:style>
  <w:style w:type="paragraph" w:customStyle="1" w:styleId="SubHeading">
    <w:name w:val="Sub Heading"/>
    <w:basedOn w:val="ListParagraph"/>
    <w:link w:val="SubHeadingChar"/>
    <w:qFormat/>
    <w:rsid w:val="00F6008E"/>
    <w:pPr>
      <w:numPr>
        <w:ilvl w:val="1"/>
        <w:numId w:val="1"/>
      </w:numPr>
    </w:pPr>
    <w:rPr>
      <w:u w:val="single"/>
    </w:rPr>
  </w:style>
  <w:style w:type="character" w:styleId="CommentReference">
    <w:name w:val="annotation reference"/>
    <w:basedOn w:val="DefaultParagraphFont"/>
    <w:uiPriority w:val="99"/>
    <w:semiHidden/>
    <w:unhideWhenUsed/>
    <w:rsid w:val="00F9688A"/>
    <w:rPr>
      <w:sz w:val="16"/>
      <w:szCs w:val="16"/>
    </w:rPr>
  </w:style>
  <w:style w:type="character" w:customStyle="1" w:styleId="ListParagraphChar">
    <w:name w:val="List Paragraph Char"/>
    <w:basedOn w:val="DefaultParagraphFont"/>
    <w:link w:val="ListParagraph"/>
    <w:uiPriority w:val="34"/>
    <w:rsid w:val="00F6008E"/>
  </w:style>
  <w:style w:type="character" w:customStyle="1" w:styleId="SubHeadingChar">
    <w:name w:val="Sub Heading Char"/>
    <w:basedOn w:val="ListParagraphChar"/>
    <w:link w:val="SubHeading"/>
    <w:rsid w:val="00F6008E"/>
    <w:rPr>
      <w:u w:val="single"/>
    </w:rPr>
  </w:style>
  <w:style w:type="paragraph" w:styleId="CommentText">
    <w:name w:val="annotation text"/>
    <w:basedOn w:val="Normal"/>
    <w:link w:val="CommentTextChar"/>
    <w:uiPriority w:val="99"/>
    <w:semiHidden/>
    <w:unhideWhenUsed/>
    <w:rsid w:val="00F9688A"/>
    <w:pPr>
      <w:spacing w:line="240" w:lineRule="auto"/>
    </w:pPr>
    <w:rPr>
      <w:sz w:val="20"/>
      <w:szCs w:val="20"/>
    </w:rPr>
  </w:style>
  <w:style w:type="character" w:customStyle="1" w:styleId="CommentTextChar">
    <w:name w:val="Comment Text Char"/>
    <w:basedOn w:val="DefaultParagraphFont"/>
    <w:link w:val="CommentText"/>
    <w:uiPriority w:val="99"/>
    <w:semiHidden/>
    <w:rsid w:val="00F9688A"/>
    <w:rPr>
      <w:sz w:val="20"/>
      <w:szCs w:val="20"/>
    </w:rPr>
  </w:style>
  <w:style w:type="paragraph" w:styleId="CommentSubject">
    <w:name w:val="annotation subject"/>
    <w:basedOn w:val="CommentText"/>
    <w:next w:val="CommentText"/>
    <w:link w:val="CommentSubjectChar"/>
    <w:uiPriority w:val="99"/>
    <w:semiHidden/>
    <w:unhideWhenUsed/>
    <w:rsid w:val="00F9688A"/>
    <w:rPr>
      <w:b/>
      <w:bCs/>
    </w:rPr>
  </w:style>
  <w:style w:type="character" w:customStyle="1" w:styleId="CommentSubjectChar">
    <w:name w:val="Comment Subject Char"/>
    <w:basedOn w:val="CommentTextChar"/>
    <w:link w:val="CommentSubject"/>
    <w:uiPriority w:val="99"/>
    <w:semiHidden/>
    <w:rsid w:val="00F968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statemarchingarts@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1E24F-FF52-4A43-B247-A369DE3F2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27</Pages>
  <Words>6891</Words>
  <Characters>39281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Wash</dc:creator>
  <cp:keywords/>
  <dc:description/>
  <cp:lastModifiedBy>Douglas Wash</cp:lastModifiedBy>
  <cp:revision>31</cp:revision>
  <dcterms:created xsi:type="dcterms:W3CDTF">2024-10-21T16:24:00Z</dcterms:created>
  <dcterms:modified xsi:type="dcterms:W3CDTF">2024-10-21T16:59:00Z</dcterms:modified>
</cp:coreProperties>
</file>